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74FE9" w14:textId="77777777" w:rsidR="00670E3F" w:rsidRDefault="00670E3F">
      <w:pPr>
        <w:pStyle w:val="110"/>
        <w:widowControl w:val="0"/>
        <w:spacing w:before="0"/>
        <w:ind w:firstLine="480"/>
        <w:outlineLvl w:val="9"/>
        <w:rPr>
          <w:rFonts w:ascii="黑体" w:eastAsia="黑体" w:hAnsi="黑体" w:cs="黑体"/>
          <w:kern w:val="2"/>
        </w:rPr>
      </w:pPr>
    </w:p>
    <w:p w14:paraId="0F619190" w14:textId="77777777" w:rsidR="00670E3F" w:rsidRDefault="00670E3F">
      <w:pPr>
        <w:pStyle w:val="110"/>
        <w:widowControl w:val="0"/>
        <w:spacing w:before="0"/>
        <w:ind w:firstLine="480"/>
        <w:outlineLvl w:val="9"/>
        <w:rPr>
          <w:rFonts w:ascii="黑体" w:eastAsia="黑体" w:hAnsi="黑体" w:cs="黑体"/>
          <w:kern w:val="2"/>
        </w:rPr>
      </w:pPr>
    </w:p>
    <w:p w14:paraId="2D19F4CA" w14:textId="77777777" w:rsidR="00670E3F" w:rsidRDefault="00670E3F">
      <w:pPr>
        <w:pStyle w:val="110"/>
        <w:widowControl w:val="0"/>
        <w:spacing w:before="0"/>
        <w:ind w:firstLine="480"/>
        <w:outlineLvl w:val="9"/>
        <w:rPr>
          <w:rFonts w:ascii="黑体" w:eastAsia="黑体" w:hAnsi="黑体" w:cs="黑体"/>
          <w:kern w:val="2"/>
        </w:rPr>
      </w:pPr>
    </w:p>
    <w:p w14:paraId="57D0BB0E" w14:textId="77777777" w:rsidR="00670E3F" w:rsidRDefault="006F1953">
      <w:pPr>
        <w:ind w:firstLineChars="0" w:firstLine="0"/>
        <w:jc w:val="center"/>
        <w:rPr>
          <w:rFonts w:ascii="黑体" w:eastAsia="黑体" w:hAnsi="黑体" w:cs="黑体"/>
          <w:b/>
          <w:sz w:val="44"/>
        </w:rPr>
      </w:pPr>
      <w:bookmarkStart w:id="0" w:name="_Toc27351"/>
      <w:r>
        <w:rPr>
          <w:rFonts w:ascii="黑体" w:eastAsia="黑体" w:hAnsi="黑体" w:cs="黑体" w:hint="eastAsia"/>
          <w:b/>
          <w:sz w:val="44"/>
        </w:rPr>
        <w:t>信息安全技术应用专业</w:t>
      </w:r>
    </w:p>
    <w:p w14:paraId="7DA4E179" w14:textId="77777777" w:rsidR="00670E3F" w:rsidRDefault="006F1953">
      <w:pPr>
        <w:ind w:firstLineChars="0" w:firstLine="0"/>
        <w:jc w:val="center"/>
        <w:rPr>
          <w:rFonts w:ascii="黑体" w:eastAsia="黑体" w:hAnsi="黑体" w:cs="黑体"/>
          <w:b/>
          <w:sz w:val="44"/>
        </w:rPr>
      </w:pPr>
      <w:r>
        <w:rPr>
          <w:rFonts w:ascii="黑体" w:eastAsia="黑体" w:hAnsi="黑体" w:cs="黑体" w:hint="eastAsia"/>
          <w:b/>
          <w:sz w:val="44"/>
        </w:rPr>
        <w:t>人才培养方案</w:t>
      </w:r>
      <w:bookmarkEnd w:id="0"/>
      <w:r>
        <w:rPr>
          <w:rFonts w:ascii="黑体" w:eastAsia="黑体" w:hAnsi="黑体" w:cs="黑体" w:hint="eastAsia"/>
          <w:b/>
          <w:sz w:val="44"/>
        </w:rPr>
        <w:t>（2021版）</w:t>
      </w:r>
    </w:p>
    <w:p w14:paraId="396AD38C" w14:textId="77777777" w:rsidR="00670E3F" w:rsidRDefault="00670E3F">
      <w:pPr>
        <w:pStyle w:val="110"/>
        <w:widowControl w:val="0"/>
        <w:spacing w:before="0"/>
        <w:ind w:firstLine="480"/>
        <w:outlineLvl w:val="9"/>
        <w:rPr>
          <w:rFonts w:ascii="黑体" w:eastAsia="黑体" w:hAnsi="黑体" w:cs="黑体"/>
          <w:kern w:val="2"/>
        </w:rPr>
      </w:pPr>
    </w:p>
    <w:p w14:paraId="52426D9C" w14:textId="77777777" w:rsidR="00670E3F" w:rsidRDefault="00670E3F">
      <w:pPr>
        <w:pStyle w:val="110"/>
        <w:widowControl w:val="0"/>
        <w:spacing w:before="0"/>
        <w:ind w:firstLine="480"/>
        <w:outlineLvl w:val="9"/>
        <w:rPr>
          <w:rFonts w:ascii="黑体" w:eastAsia="黑体" w:hAnsi="黑体" w:cs="黑体"/>
          <w:kern w:val="2"/>
        </w:rPr>
      </w:pPr>
    </w:p>
    <w:p w14:paraId="5973EC03" w14:textId="77777777" w:rsidR="00670E3F" w:rsidRDefault="00670E3F">
      <w:pPr>
        <w:pStyle w:val="110"/>
        <w:widowControl w:val="0"/>
        <w:spacing w:before="0"/>
        <w:ind w:firstLine="480"/>
        <w:outlineLvl w:val="9"/>
        <w:rPr>
          <w:rFonts w:ascii="黑体" w:eastAsia="黑体" w:hAnsi="黑体" w:cs="黑体"/>
          <w:kern w:val="2"/>
        </w:rPr>
      </w:pPr>
    </w:p>
    <w:p w14:paraId="4F320FF9" w14:textId="77777777" w:rsidR="00670E3F" w:rsidRDefault="00670E3F">
      <w:pPr>
        <w:pStyle w:val="110"/>
        <w:widowControl w:val="0"/>
        <w:spacing w:before="0"/>
        <w:ind w:firstLine="480"/>
        <w:outlineLvl w:val="9"/>
        <w:rPr>
          <w:rFonts w:ascii="黑体" w:eastAsia="黑体" w:hAnsi="黑体" w:cs="黑体"/>
          <w:kern w:val="2"/>
        </w:rPr>
      </w:pPr>
    </w:p>
    <w:p w14:paraId="4E9B97FA" w14:textId="77777777" w:rsidR="00670E3F" w:rsidRDefault="00670E3F">
      <w:pPr>
        <w:pStyle w:val="110"/>
        <w:widowControl w:val="0"/>
        <w:spacing w:before="0"/>
        <w:ind w:firstLine="480"/>
        <w:outlineLvl w:val="9"/>
        <w:rPr>
          <w:rFonts w:ascii="黑体" w:eastAsia="黑体" w:hAnsi="黑体" w:cs="黑体"/>
          <w:kern w:val="2"/>
        </w:rPr>
      </w:pPr>
    </w:p>
    <w:p w14:paraId="42222777" w14:textId="77777777" w:rsidR="00670E3F" w:rsidRDefault="006F1953">
      <w:pPr>
        <w:ind w:firstLineChars="0" w:firstLine="0"/>
        <w:jc w:val="center"/>
        <w:rPr>
          <w:rFonts w:ascii="黑体" w:eastAsia="黑体" w:hAnsi="黑体"/>
          <w:b/>
          <w:sz w:val="36"/>
          <w:szCs w:val="36"/>
        </w:rPr>
      </w:pPr>
      <w:r>
        <w:rPr>
          <w:rFonts w:ascii="黑体" w:eastAsia="黑体" w:hAnsi="黑体" w:hint="eastAsia"/>
          <w:b/>
          <w:sz w:val="36"/>
          <w:szCs w:val="36"/>
        </w:rPr>
        <w:t>北京工业职业技术学院</w:t>
      </w:r>
    </w:p>
    <w:p w14:paraId="3350CB4F" w14:textId="77777777" w:rsidR="00670E3F" w:rsidRDefault="006F1953">
      <w:pPr>
        <w:ind w:firstLineChars="0" w:firstLine="0"/>
        <w:jc w:val="center"/>
        <w:rPr>
          <w:rFonts w:ascii="黑体" w:eastAsia="黑体" w:hAnsi="黑体"/>
          <w:b/>
          <w:sz w:val="36"/>
          <w:szCs w:val="36"/>
        </w:rPr>
      </w:pPr>
      <w:r>
        <w:rPr>
          <w:rFonts w:ascii="黑体" w:eastAsia="黑体" w:hAnsi="黑体" w:hint="eastAsia"/>
          <w:b/>
          <w:sz w:val="36"/>
          <w:szCs w:val="36"/>
        </w:rPr>
        <w:t>2021年</w:t>
      </w:r>
      <w:r>
        <w:rPr>
          <w:rFonts w:ascii="黑体" w:eastAsia="黑体" w:hAnsi="黑体"/>
          <w:b/>
          <w:sz w:val="36"/>
          <w:szCs w:val="36"/>
        </w:rPr>
        <w:t>9</w:t>
      </w:r>
      <w:r>
        <w:rPr>
          <w:rFonts w:ascii="黑体" w:eastAsia="黑体" w:hAnsi="黑体" w:hint="eastAsia"/>
          <w:b/>
          <w:sz w:val="36"/>
          <w:szCs w:val="36"/>
        </w:rPr>
        <w:t>月</w:t>
      </w:r>
    </w:p>
    <w:p w14:paraId="3D946FB0" w14:textId="77777777" w:rsidR="00670E3F" w:rsidRDefault="00670E3F">
      <w:pPr>
        <w:pStyle w:val="110"/>
        <w:widowControl w:val="0"/>
        <w:spacing w:before="0"/>
        <w:ind w:firstLine="480"/>
        <w:outlineLvl w:val="9"/>
        <w:rPr>
          <w:rFonts w:ascii="黑体" w:eastAsia="黑体" w:hAnsi="黑体" w:cs="黑体"/>
          <w:kern w:val="2"/>
        </w:rPr>
      </w:pPr>
    </w:p>
    <w:p w14:paraId="028D928D" w14:textId="77777777" w:rsidR="00670E3F" w:rsidRDefault="00670E3F">
      <w:pPr>
        <w:pStyle w:val="110"/>
        <w:widowControl w:val="0"/>
        <w:spacing w:before="0"/>
        <w:ind w:firstLine="480"/>
        <w:outlineLvl w:val="9"/>
        <w:rPr>
          <w:rFonts w:ascii="黑体" w:eastAsia="黑体" w:hAnsi="黑体" w:cs="黑体"/>
          <w:kern w:val="2"/>
        </w:rPr>
      </w:pPr>
    </w:p>
    <w:p w14:paraId="0C3BD603" w14:textId="77777777" w:rsidR="00670E3F" w:rsidRDefault="00670E3F">
      <w:pPr>
        <w:ind w:firstLine="420"/>
        <w:jc w:val="center"/>
        <w:rPr>
          <w:rFonts w:ascii="宋体" w:hAnsi="宋体" w:cs="Times New Roman"/>
          <w:kern w:val="0"/>
          <w:sz w:val="21"/>
          <w:szCs w:val="24"/>
        </w:rPr>
        <w:sectPr w:rsidR="00670E3F">
          <w:headerReference w:type="even" r:id="rId9"/>
          <w:headerReference w:type="default" r:id="rId10"/>
          <w:footerReference w:type="even" r:id="rId11"/>
          <w:footerReference w:type="default" r:id="rId12"/>
          <w:headerReference w:type="first" r:id="rId13"/>
          <w:footerReference w:type="first" r:id="rId14"/>
          <w:pgSz w:w="11906" w:h="16838"/>
          <w:pgMar w:top="1440" w:right="1083" w:bottom="1440" w:left="1083" w:header="851" w:footer="992" w:gutter="0"/>
          <w:cols w:space="425"/>
          <w:titlePg/>
          <w:docGrid w:type="lines" w:linePitch="326"/>
        </w:sectPr>
      </w:pPr>
    </w:p>
    <w:sdt>
      <w:sdtPr>
        <w:rPr>
          <w:rFonts w:ascii="宋体" w:hAnsi="宋体"/>
          <w:sz w:val="21"/>
        </w:rPr>
        <w:id w:val="147456902"/>
        <w15:color w:val="DBDBDB"/>
        <w:docPartObj>
          <w:docPartGallery w:val="Table of Contents"/>
          <w:docPartUnique/>
        </w:docPartObj>
      </w:sdtPr>
      <w:sdtEndPr>
        <w:rPr>
          <w:rFonts w:cs="宋体" w:hint="eastAsia"/>
          <w:b/>
          <w:sz w:val="24"/>
          <w:szCs w:val="30"/>
        </w:rPr>
      </w:sdtEndPr>
      <w:sdtContent>
        <w:p w14:paraId="6E8DD9B3" w14:textId="77777777" w:rsidR="00670E3F" w:rsidRDefault="006F1953">
          <w:pPr>
            <w:spacing w:line="240" w:lineRule="auto"/>
            <w:ind w:firstLineChars="0" w:firstLine="0"/>
            <w:jc w:val="center"/>
            <w:rPr>
              <w:sz w:val="32"/>
              <w:szCs w:val="32"/>
            </w:rPr>
          </w:pPr>
          <w:r>
            <w:rPr>
              <w:rFonts w:ascii="宋体" w:hAnsi="宋体"/>
              <w:b/>
              <w:bCs/>
              <w:sz w:val="32"/>
              <w:szCs w:val="32"/>
            </w:rPr>
            <w:t>目录</w:t>
          </w:r>
        </w:p>
        <w:p w14:paraId="6C89337C" w14:textId="7434ED1C" w:rsidR="00590B76" w:rsidRPr="00590B76" w:rsidRDefault="006F1953">
          <w:pPr>
            <w:pStyle w:val="TOC1"/>
            <w:tabs>
              <w:tab w:val="right" w:leader="dot" w:pos="9730"/>
            </w:tabs>
            <w:rPr>
              <w:rFonts w:ascii="宋体" w:hAnsi="宋体" w:cstheme="minorBidi"/>
              <w:noProof/>
              <w:kern w:val="2"/>
              <w:sz w:val="21"/>
              <w:szCs w:val="22"/>
            </w:rPr>
          </w:pPr>
          <w:r>
            <w:rPr>
              <w:rFonts w:ascii="宋体" w:hAnsi="宋体" w:cs="宋体" w:hint="eastAsia"/>
              <w:b/>
              <w:sz w:val="30"/>
              <w:szCs w:val="30"/>
            </w:rPr>
            <w:fldChar w:fldCharType="begin"/>
          </w:r>
          <w:r>
            <w:rPr>
              <w:rFonts w:ascii="宋体" w:hAnsi="宋体" w:cs="宋体" w:hint="eastAsia"/>
              <w:b/>
              <w:sz w:val="30"/>
              <w:szCs w:val="30"/>
            </w:rPr>
            <w:instrText xml:space="preserve">TOC \o "1-2" \h \u </w:instrText>
          </w:r>
          <w:r>
            <w:rPr>
              <w:rFonts w:ascii="宋体" w:hAnsi="宋体" w:cs="宋体" w:hint="eastAsia"/>
              <w:b/>
              <w:sz w:val="30"/>
              <w:szCs w:val="30"/>
            </w:rPr>
            <w:fldChar w:fldCharType="separate"/>
          </w:r>
          <w:hyperlink w:anchor="_Toc99436959" w:history="1">
            <w:r w:rsidR="00590B76" w:rsidRPr="00590B76">
              <w:rPr>
                <w:rStyle w:val="af4"/>
                <w:rFonts w:ascii="宋体" w:hAnsi="宋体" w:cs="黑体"/>
                <w:noProof/>
              </w:rPr>
              <w:t>一、专业名称及代码</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_Toc99436959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1</w:t>
            </w:r>
            <w:r w:rsidR="00590B76" w:rsidRPr="00590B76">
              <w:rPr>
                <w:rFonts w:ascii="宋体" w:hAnsi="宋体"/>
                <w:noProof/>
              </w:rPr>
              <w:fldChar w:fldCharType="end"/>
            </w:r>
          </w:hyperlink>
        </w:p>
        <w:p w14:paraId="66891547" w14:textId="2B9BEDE3" w:rsidR="00590B76" w:rsidRPr="00590B76" w:rsidRDefault="00000000">
          <w:pPr>
            <w:pStyle w:val="TOC1"/>
            <w:tabs>
              <w:tab w:val="right" w:leader="dot" w:pos="9730"/>
            </w:tabs>
            <w:rPr>
              <w:rFonts w:ascii="宋体" w:hAnsi="宋体" w:cstheme="minorBidi"/>
              <w:noProof/>
              <w:kern w:val="2"/>
              <w:sz w:val="21"/>
              <w:szCs w:val="22"/>
            </w:rPr>
          </w:pPr>
          <w:hyperlink w:anchor="_Toc99436960" w:history="1">
            <w:r w:rsidR="00590B76" w:rsidRPr="00590B76">
              <w:rPr>
                <w:rStyle w:val="af4"/>
                <w:rFonts w:ascii="宋体" w:hAnsi="宋体" w:cs="黑体"/>
                <w:noProof/>
              </w:rPr>
              <w:t>二、入学要求</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_Toc99436960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1</w:t>
            </w:r>
            <w:r w:rsidR="00590B76" w:rsidRPr="00590B76">
              <w:rPr>
                <w:rFonts w:ascii="宋体" w:hAnsi="宋体"/>
                <w:noProof/>
              </w:rPr>
              <w:fldChar w:fldCharType="end"/>
            </w:r>
          </w:hyperlink>
        </w:p>
        <w:p w14:paraId="3402411A" w14:textId="4DB29745" w:rsidR="00590B76" w:rsidRPr="00590B76" w:rsidRDefault="00000000">
          <w:pPr>
            <w:pStyle w:val="TOC1"/>
            <w:tabs>
              <w:tab w:val="right" w:leader="dot" w:pos="9730"/>
            </w:tabs>
            <w:rPr>
              <w:rFonts w:ascii="宋体" w:hAnsi="宋体" w:cstheme="minorBidi"/>
              <w:noProof/>
              <w:kern w:val="2"/>
              <w:sz w:val="21"/>
              <w:szCs w:val="22"/>
            </w:rPr>
          </w:pPr>
          <w:hyperlink w:anchor="_Toc99436961" w:history="1">
            <w:r w:rsidR="00590B76" w:rsidRPr="00590B76">
              <w:rPr>
                <w:rStyle w:val="af4"/>
                <w:rFonts w:ascii="宋体" w:hAnsi="宋体" w:cs="黑体"/>
                <w:noProof/>
              </w:rPr>
              <w:t>三、修业年限</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_Toc99436961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1</w:t>
            </w:r>
            <w:r w:rsidR="00590B76" w:rsidRPr="00590B76">
              <w:rPr>
                <w:rFonts w:ascii="宋体" w:hAnsi="宋体"/>
                <w:noProof/>
              </w:rPr>
              <w:fldChar w:fldCharType="end"/>
            </w:r>
          </w:hyperlink>
        </w:p>
        <w:p w14:paraId="55884308" w14:textId="2EA141C6" w:rsidR="00590B76" w:rsidRPr="00590B76" w:rsidRDefault="00000000">
          <w:pPr>
            <w:pStyle w:val="TOC1"/>
            <w:tabs>
              <w:tab w:val="right" w:leader="dot" w:pos="9730"/>
            </w:tabs>
            <w:rPr>
              <w:rFonts w:ascii="宋体" w:hAnsi="宋体" w:cstheme="minorBidi"/>
              <w:noProof/>
              <w:kern w:val="2"/>
              <w:sz w:val="21"/>
              <w:szCs w:val="22"/>
            </w:rPr>
          </w:pPr>
          <w:hyperlink w:anchor="_Toc99436962" w:history="1">
            <w:r w:rsidR="00590B76" w:rsidRPr="00590B76">
              <w:rPr>
                <w:rStyle w:val="af4"/>
                <w:rFonts w:ascii="宋体" w:hAnsi="宋体" w:cs="黑体"/>
                <w:noProof/>
              </w:rPr>
              <w:t>四、职业面向</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_Toc99436962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1</w:t>
            </w:r>
            <w:r w:rsidR="00590B76" w:rsidRPr="00590B76">
              <w:rPr>
                <w:rFonts w:ascii="宋体" w:hAnsi="宋体"/>
                <w:noProof/>
              </w:rPr>
              <w:fldChar w:fldCharType="end"/>
            </w:r>
          </w:hyperlink>
        </w:p>
        <w:p w14:paraId="678079C6" w14:textId="7E45004F" w:rsidR="00590B76" w:rsidRPr="00590B76" w:rsidRDefault="00000000">
          <w:pPr>
            <w:pStyle w:val="TOC2"/>
            <w:tabs>
              <w:tab w:val="right" w:leader="dot" w:pos="9730"/>
            </w:tabs>
            <w:ind w:left="480" w:firstLine="480"/>
            <w:rPr>
              <w:rFonts w:ascii="宋体" w:hAnsi="宋体"/>
              <w:noProof/>
              <w:sz w:val="21"/>
            </w:rPr>
          </w:pPr>
          <w:hyperlink w:anchor="_Toc99436963" w:history="1">
            <w:r w:rsidR="00590B76" w:rsidRPr="00590B76">
              <w:rPr>
                <w:rStyle w:val="af4"/>
                <w:rFonts w:ascii="宋体" w:hAnsi="宋体" w:cs="宋体"/>
                <w:noProof/>
              </w:rPr>
              <w:t>（一）产业与专业映射关系</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_Toc99436963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1</w:t>
            </w:r>
            <w:r w:rsidR="00590B76" w:rsidRPr="00590B76">
              <w:rPr>
                <w:rFonts w:ascii="宋体" w:hAnsi="宋体"/>
                <w:noProof/>
              </w:rPr>
              <w:fldChar w:fldCharType="end"/>
            </w:r>
          </w:hyperlink>
        </w:p>
        <w:p w14:paraId="46CC8209" w14:textId="31E3D3BC" w:rsidR="00590B76" w:rsidRPr="00590B76" w:rsidRDefault="00000000">
          <w:pPr>
            <w:pStyle w:val="TOC2"/>
            <w:tabs>
              <w:tab w:val="right" w:leader="dot" w:pos="9730"/>
            </w:tabs>
            <w:ind w:left="480" w:firstLine="480"/>
            <w:rPr>
              <w:rFonts w:ascii="宋体" w:hAnsi="宋体"/>
              <w:noProof/>
              <w:sz w:val="21"/>
            </w:rPr>
          </w:pPr>
          <w:hyperlink w:anchor="_Toc99436964" w:history="1">
            <w:r w:rsidR="00590B76" w:rsidRPr="00590B76">
              <w:rPr>
                <w:rStyle w:val="af4"/>
                <w:rFonts w:ascii="宋体" w:hAnsi="宋体" w:cs="宋体"/>
                <w:noProof/>
              </w:rPr>
              <w:t>（二）职业面向</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_Toc99436964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1</w:t>
            </w:r>
            <w:r w:rsidR="00590B76" w:rsidRPr="00590B76">
              <w:rPr>
                <w:rFonts w:ascii="宋体" w:hAnsi="宋体"/>
                <w:noProof/>
              </w:rPr>
              <w:fldChar w:fldCharType="end"/>
            </w:r>
          </w:hyperlink>
        </w:p>
        <w:p w14:paraId="2EA57CB2" w14:textId="57D4AA73" w:rsidR="00590B76" w:rsidRPr="00590B76" w:rsidRDefault="00000000">
          <w:pPr>
            <w:pStyle w:val="TOC2"/>
            <w:tabs>
              <w:tab w:val="right" w:leader="dot" w:pos="9730"/>
            </w:tabs>
            <w:ind w:left="480" w:firstLine="480"/>
            <w:rPr>
              <w:rFonts w:ascii="宋体" w:hAnsi="宋体"/>
              <w:noProof/>
              <w:sz w:val="21"/>
            </w:rPr>
          </w:pPr>
          <w:hyperlink w:anchor="_Toc99436965" w:history="1">
            <w:r w:rsidR="00590B76" w:rsidRPr="00590B76">
              <w:rPr>
                <w:rStyle w:val="af4"/>
                <w:rFonts w:ascii="宋体" w:hAnsi="宋体" w:cs="宋体"/>
                <w:noProof/>
              </w:rPr>
              <w:t>（三）主要岗位</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_Toc99436965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w:t>
            </w:r>
            <w:r w:rsidR="00590B76" w:rsidRPr="00590B76">
              <w:rPr>
                <w:rFonts w:ascii="宋体" w:hAnsi="宋体"/>
                <w:noProof/>
              </w:rPr>
              <w:fldChar w:fldCharType="end"/>
            </w:r>
          </w:hyperlink>
        </w:p>
        <w:p w14:paraId="1DAD81F2" w14:textId="10E40F5C" w:rsidR="00590B76" w:rsidRPr="00590B76" w:rsidRDefault="00000000">
          <w:pPr>
            <w:pStyle w:val="TOC1"/>
            <w:tabs>
              <w:tab w:val="right" w:leader="dot" w:pos="9730"/>
            </w:tabs>
            <w:rPr>
              <w:rFonts w:ascii="宋体" w:hAnsi="宋体" w:cstheme="minorBidi"/>
              <w:noProof/>
              <w:kern w:val="2"/>
              <w:sz w:val="21"/>
              <w:szCs w:val="22"/>
            </w:rPr>
          </w:pPr>
          <w:hyperlink w:anchor="_Toc99436966" w:history="1">
            <w:r w:rsidR="00590B76" w:rsidRPr="00590B76">
              <w:rPr>
                <w:rStyle w:val="af4"/>
                <w:rFonts w:ascii="宋体" w:hAnsi="宋体" w:cs="黑体"/>
                <w:noProof/>
              </w:rPr>
              <w:t>五、培养目标</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_Toc99436966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w:t>
            </w:r>
            <w:r w:rsidR="00590B76" w:rsidRPr="00590B76">
              <w:rPr>
                <w:rFonts w:ascii="宋体" w:hAnsi="宋体"/>
                <w:noProof/>
              </w:rPr>
              <w:fldChar w:fldCharType="end"/>
            </w:r>
          </w:hyperlink>
        </w:p>
        <w:p w14:paraId="245EED1E" w14:textId="154EA886" w:rsidR="00590B76" w:rsidRPr="00590B76" w:rsidRDefault="00000000">
          <w:pPr>
            <w:pStyle w:val="TOC1"/>
            <w:tabs>
              <w:tab w:val="right" w:leader="dot" w:pos="9730"/>
            </w:tabs>
            <w:rPr>
              <w:rFonts w:ascii="宋体" w:hAnsi="宋体" w:cstheme="minorBidi"/>
              <w:noProof/>
              <w:kern w:val="2"/>
              <w:sz w:val="21"/>
              <w:szCs w:val="22"/>
            </w:rPr>
          </w:pPr>
          <w:hyperlink w:anchor="_Toc99436967" w:history="1">
            <w:r w:rsidR="00590B76" w:rsidRPr="00590B76">
              <w:rPr>
                <w:rStyle w:val="af4"/>
                <w:rFonts w:ascii="宋体" w:hAnsi="宋体" w:cs="黑体"/>
                <w:noProof/>
              </w:rPr>
              <w:t>六、培养规格</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_Toc99436967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4</w:t>
            </w:r>
            <w:r w:rsidR="00590B76" w:rsidRPr="00590B76">
              <w:rPr>
                <w:rFonts w:ascii="宋体" w:hAnsi="宋体"/>
                <w:noProof/>
              </w:rPr>
              <w:fldChar w:fldCharType="end"/>
            </w:r>
          </w:hyperlink>
        </w:p>
        <w:p w14:paraId="68BB6752" w14:textId="6BA3E98A" w:rsidR="00590B76" w:rsidRPr="00590B76" w:rsidRDefault="00000000">
          <w:pPr>
            <w:pStyle w:val="TOC2"/>
            <w:tabs>
              <w:tab w:val="right" w:leader="dot" w:pos="9730"/>
            </w:tabs>
            <w:ind w:left="480" w:firstLine="480"/>
            <w:rPr>
              <w:rFonts w:ascii="宋体" w:hAnsi="宋体"/>
              <w:noProof/>
              <w:sz w:val="21"/>
            </w:rPr>
          </w:pPr>
          <w:hyperlink w:anchor="_Toc99436968" w:history="1">
            <w:r w:rsidR="00590B76" w:rsidRPr="00590B76">
              <w:rPr>
                <w:rStyle w:val="af4"/>
                <w:rFonts w:ascii="宋体" w:hAnsi="宋体" w:cs="宋体"/>
                <w:noProof/>
              </w:rPr>
              <w:t>（一）素质</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_Toc99436968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4</w:t>
            </w:r>
            <w:r w:rsidR="00590B76" w:rsidRPr="00590B76">
              <w:rPr>
                <w:rFonts w:ascii="宋体" w:hAnsi="宋体"/>
                <w:noProof/>
              </w:rPr>
              <w:fldChar w:fldCharType="end"/>
            </w:r>
          </w:hyperlink>
        </w:p>
        <w:p w14:paraId="7877A34E" w14:textId="417BD253" w:rsidR="00590B76" w:rsidRPr="00590B76" w:rsidRDefault="00000000">
          <w:pPr>
            <w:pStyle w:val="TOC2"/>
            <w:tabs>
              <w:tab w:val="right" w:leader="dot" w:pos="9730"/>
            </w:tabs>
            <w:ind w:left="480" w:firstLine="480"/>
            <w:rPr>
              <w:rFonts w:ascii="宋体" w:hAnsi="宋体"/>
              <w:noProof/>
              <w:sz w:val="21"/>
            </w:rPr>
          </w:pPr>
          <w:hyperlink w:anchor="_Toc99436969" w:history="1">
            <w:r w:rsidR="00590B76" w:rsidRPr="00590B76">
              <w:rPr>
                <w:rStyle w:val="af4"/>
                <w:rFonts w:ascii="宋体" w:hAnsi="宋体" w:cs="宋体"/>
                <w:noProof/>
              </w:rPr>
              <w:t>（二）知识</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_Toc99436969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4</w:t>
            </w:r>
            <w:r w:rsidR="00590B76" w:rsidRPr="00590B76">
              <w:rPr>
                <w:rFonts w:ascii="宋体" w:hAnsi="宋体"/>
                <w:noProof/>
              </w:rPr>
              <w:fldChar w:fldCharType="end"/>
            </w:r>
          </w:hyperlink>
        </w:p>
        <w:p w14:paraId="20C0E478" w14:textId="31A75596" w:rsidR="00590B76" w:rsidRPr="00590B76" w:rsidRDefault="00000000">
          <w:pPr>
            <w:pStyle w:val="TOC2"/>
            <w:tabs>
              <w:tab w:val="right" w:leader="dot" w:pos="9730"/>
            </w:tabs>
            <w:ind w:left="480" w:firstLine="480"/>
            <w:rPr>
              <w:rFonts w:ascii="宋体" w:hAnsi="宋体"/>
              <w:noProof/>
              <w:sz w:val="21"/>
            </w:rPr>
          </w:pPr>
          <w:hyperlink w:anchor="_Toc99436970" w:history="1">
            <w:r w:rsidR="00590B76" w:rsidRPr="00590B76">
              <w:rPr>
                <w:rStyle w:val="af4"/>
                <w:rFonts w:ascii="宋体" w:hAnsi="宋体" w:cs="宋体"/>
                <w:noProof/>
              </w:rPr>
              <w:t>（三）能力</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_Toc99436970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5</w:t>
            </w:r>
            <w:r w:rsidR="00590B76" w:rsidRPr="00590B76">
              <w:rPr>
                <w:rFonts w:ascii="宋体" w:hAnsi="宋体"/>
                <w:noProof/>
              </w:rPr>
              <w:fldChar w:fldCharType="end"/>
            </w:r>
          </w:hyperlink>
        </w:p>
        <w:p w14:paraId="23099042" w14:textId="060C620D" w:rsidR="00590B76" w:rsidRPr="00590B76" w:rsidRDefault="00000000">
          <w:pPr>
            <w:pStyle w:val="TOC1"/>
            <w:tabs>
              <w:tab w:val="right" w:leader="dot" w:pos="9730"/>
            </w:tabs>
            <w:rPr>
              <w:rFonts w:ascii="宋体" w:hAnsi="宋体" w:cstheme="minorBidi"/>
              <w:noProof/>
              <w:kern w:val="2"/>
              <w:sz w:val="21"/>
              <w:szCs w:val="22"/>
            </w:rPr>
          </w:pPr>
          <w:hyperlink w:anchor="_Toc99436971" w:history="1">
            <w:r w:rsidR="00590B76" w:rsidRPr="00590B76">
              <w:rPr>
                <w:rStyle w:val="af4"/>
                <w:rFonts w:ascii="宋体" w:hAnsi="宋体" w:cs="黑体"/>
                <w:noProof/>
              </w:rPr>
              <w:t>七、课程设置及要求</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_Toc99436971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5</w:t>
            </w:r>
            <w:r w:rsidR="00590B76" w:rsidRPr="00590B76">
              <w:rPr>
                <w:rFonts w:ascii="宋体" w:hAnsi="宋体"/>
                <w:noProof/>
              </w:rPr>
              <w:fldChar w:fldCharType="end"/>
            </w:r>
          </w:hyperlink>
        </w:p>
        <w:p w14:paraId="40F00473" w14:textId="0E76FC80" w:rsidR="00590B76" w:rsidRPr="00590B76" w:rsidRDefault="00000000">
          <w:pPr>
            <w:pStyle w:val="TOC2"/>
            <w:tabs>
              <w:tab w:val="right" w:leader="dot" w:pos="9730"/>
            </w:tabs>
            <w:ind w:left="480" w:firstLine="480"/>
            <w:rPr>
              <w:rFonts w:ascii="宋体" w:hAnsi="宋体"/>
              <w:noProof/>
              <w:sz w:val="21"/>
            </w:rPr>
          </w:pPr>
          <w:hyperlink w:anchor="_Toc99436972" w:history="1">
            <w:r w:rsidR="00590B76" w:rsidRPr="00590B76">
              <w:rPr>
                <w:rStyle w:val="af4"/>
                <w:rFonts w:ascii="宋体" w:hAnsi="宋体" w:cs="宋体"/>
                <w:noProof/>
              </w:rPr>
              <w:t>（一）公共课程</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_Toc99436972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6</w:t>
            </w:r>
            <w:r w:rsidR="00590B76" w:rsidRPr="00590B76">
              <w:rPr>
                <w:rFonts w:ascii="宋体" w:hAnsi="宋体"/>
                <w:noProof/>
              </w:rPr>
              <w:fldChar w:fldCharType="end"/>
            </w:r>
          </w:hyperlink>
        </w:p>
        <w:p w14:paraId="52E78CC3" w14:textId="53AA3E01" w:rsidR="00590B76" w:rsidRPr="00590B76" w:rsidRDefault="00000000">
          <w:pPr>
            <w:pStyle w:val="TOC2"/>
            <w:tabs>
              <w:tab w:val="right" w:leader="dot" w:pos="9730"/>
            </w:tabs>
            <w:ind w:left="480" w:firstLine="480"/>
            <w:rPr>
              <w:rFonts w:ascii="宋体" w:hAnsi="宋体"/>
              <w:noProof/>
              <w:sz w:val="21"/>
            </w:rPr>
          </w:pPr>
          <w:hyperlink w:anchor="_Toc99436973" w:history="1">
            <w:r w:rsidR="00590B76" w:rsidRPr="00590B76">
              <w:rPr>
                <w:rStyle w:val="af4"/>
                <w:rFonts w:ascii="宋体" w:hAnsi="宋体" w:cs="宋体"/>
                <w:noProof/>
              </w:rPr>
              <w:t>（二）专业课程</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_Toc99436973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15</w:t>
            </w:r>
            <w:r w:rsidR="00590B76" w:rsidRPr="00590B76">
              <w:rPr>
                <w:rFonts w:ascii="宋体" w:hAnsi="宋体"/>
                <w:noProof/>
              </w:rPr>
              <w:fldChar w:fldCharType="end"/>
            </w:r>
          </w:hyperlink>
        </w:p>
        <w:p w14:paraId="180FFEA4" w14:textId="042AD7E0" w:rsidR="00590B76" w:rsidRPr="00590B76" w:rsidRDefault="00000000">
          <w:pPr>
            <w:pStyle w:val="TOC2"/>
            <w:tabs>
              <w:tab w:val="right" w:leader="dot" w:pos="9730"/>
            </w:tabs>
            <w:ind w:left="480" w:firstLine="480"/>
            <w:rPr>
              <w:rFonts w:ascii="宋体" w:hAnsi="宋体"/>
              <w:noProof/>
              <w:sz w:val="21"/>
            </w:rPr>
          </w:pPr>
          <w:hyperlink w:anchor="_Toc99436974" w:history="1">
            <w:r w:rsidR="00590B76" w:rsidRPr="00590B76">
              <w:rPr>
                <w:rStyle w:val="af4"/>
                <w:rFonts w:ascii="宋体" w:hAnsi="宋体" w:cs="宋体"/>
                <w:noProof/>
              </w:rPr>
              <w:t>（三）集中实践教学环节</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_Toc99436974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23</w:t>
            </w:r>
            <w:r w:rsidR="00590B76" w:rsidRPr="00590B76">
              <w:rPr>
                <w:rFonts w:ascii="宋体" w:hAnsi="宋体"/>
                <w:noProof/>
              </w:rPr>
              <w:fldChar w:fldCharType="end"/>
            </w:r>
          </w:hyperlink>
        </w:p>
        <w:p w14:paraId="38A89F56" w14:textId="32BD14FF" w:rsidR="00590B76" w:rsidRPr="00590B76" w:rsidRDefault="00000000">
          <w:pPr>
            <w:pStyle w:val="TOC1"/>
            <w:tabs>
              <w:tab w:val="right" w:leader="dot" w:pos="9730"/>
            </w:tabs>
            <w:rPr>
              <w:rFonts w:ascii="宋体" w:hAnsi="宋体" w:cstheme="minorBidi"/>
              <w:noProof/>
              <w:kern w:val="2"/>
              <w:sz w:val="21"/>
              <w:szCs w:val="22"/>
            </w:rPr>
          </w:pPr>
          <w:hyperlink w:anchor="_Toc99436975" w:history="1">
            <w:r w:rsidR="00590B76" w:rsidRPr="00590B76">
              <w:rPr>
                <w:rStyle w:val="af4"/>
                <w:rFonts w:ascii="宋体" w:hAnsi="宋体" w:cs="黑体"/>
                <w:noProof/>
              </w:rPr>
              <w:t>八、教学进程总体安排</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_Toc99436975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26</w:t>
            </w:r>
            <w:r w:rsidR="00590B76" w:rsidRPr="00590B76">
              <w:rPr>
                <w:rFonts w:ascii="宋体" w:hAnsi="宋体"/>
                <w:noProof/>
              </w:rPr>
              <w:fldChar w:fldCharType="end"/>
            </w:r>
          </w:hyperlink>
        </w:p>
        <w:p w14:paraId="37F58434" w14:textId="0D413057" w:rsidR="00590B76" w:rsidRPr="00590B76" w:rsidRDefault="00000000">
          <w:pPr>
            <w:pStyle w:val="TOC2"/>
            <w:tabs>
              <w:tab w:val="right" w:leader="dot" w:pos="9730"/>
            </w:tabs>
            <w:ind w:left="480" w:firstLine="480"/>
            <w:rPr>
              <w:rFonts w:ascii="宋体" w:hAnsi="宋体"/>
              <w:noProof/>
              <w:sz w:val="21"/>
            </w:rPr>
          </w:pPr>
          <w:hyperlink w:anchor="_Toc99436976" w:history="1">
            <w:r w:rsidR="00590B76" w:rsidRPr="00590B76">
              <w:rPr>
                <w:rStyle w:val="af4"/>
                <w:rFonts w:ascii="宋体" w:hAnsi="宋体" w:cs="宋体"/>
                <w:noProof/>
              </w:rPr>
              <w:t>（一）学时学分比例</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_Toc99436976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26</w:t>
            </w:r>
            <w:r w:rsidR="00590B76" w:rsidRPr="00590B76">
              <w:rPr>
                <w:rFonts w:ascii="宋体" w:hAnsi="宋体"/>
                <w:noProof/>
              </w:rPr>
              <w:fldChar w:fldCharType="end"/>
            </w:r>
          </w:hyperlink>
        </w:p>
        <w:p w14:paraId="60DD9030" w14:textId="0A918AAC" w:rsidR="00590B76" w:rsidRPr="00590B76" w:rsidRDefault="00000000">
          <w:pPr>
            <w:pStyle w:val="TOC2"/>
            <w:tabs>
              <w:tab w:val="right" w:leader="dot" w:pos="9730"/>
            </w:tabs>
            <w:ind w:left="480" w:firstLine="480"/>
            <w:rPr>
              <w:rFonts w:ascii="宋体" w:hAnsi="宋体"/>
              <w:noProof/>
              <w:sz w:val="21"/>
            </w:rPr>
          </w:pPr>
          <w:hyperlink w:anchor="_Toc99436977" w:history="1">
            <w:r w:rsidR="00590B76" w:rsidRPr="00590B76">
              <w:rPr>
                <w:rStyle w:val="af4"/>
                <w:rFonts w:ascii="宋体" w:hAnsi="宋体" w:cs="宋体"/>
                <w:noProof/>
              </w:rPr>
              <w:t>（二）教学进程总体安排表</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_Toc99436977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26</w:t>
            </w:r>
            <w:r w:rsidR="00590B76" w:rsidRPr="00590B76">
              <w:rPr>
                <w:rFonts w:ascii="宋体" w:hAnsi="宋体"/>
                <w:noProof/>
              </w:rPr>
              <w:fldChar w:fldCharType="end"/>
            </w:r>
          </w:hyperlink>
        </w:p>
        <w:p w14:paraId="2EF15E5A" w14:textId="4EC2868B" w:rsidR="00590B76" w:rsidRPr="00590B76" w:rsidRDefault="00000000">
          <w:pPr>
            <w:pStyle w:val="TOC2"/>
            <w:tabs>
              <w:tab w:val="right" w:leader="dot" w:pos="9730"/>
            </w:tabs>
            <w:ind w:left="480" w:firstLine="480"/>
            <w:rPr>
              <w:rFonts w:ascii="宋体" w:hAnsi="宋体"/>
              <w:noProof/>
              <w:sz w:val="21"/>
            </w:rPr>
          </w:pPr>
          <w:hyperlink w:anchor="_Toc99436978" w:history="1">
            <w:r w:rsidR="00590B76" w:rsidRPr="00590B76">
              <w:rPr>
                <w:rStyle w:val="af4"/>
                <w:rFonts w:ascii="宋体" w:hAnsi="宋体" w:cs="宋体"/>
                <w:noProof/>
              </w:rPr>
              <w:t>（三）教学进程计划</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_Toc99436978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28</w:t>
            </w:r>
            <w:r w:rsidR="00590B76" w:rsidRPr="00590B76">
              <w:rPr>
                <w:rFonts w:ascii="宋体" w:hAnsi="宋体"/>
                <w:noProof/>
              </w:rPr>
              <w:fldChar w:fldCharType="end"/>
            </w:r>
          </w:hyperlink>
        </w:p>
        <w:p w14:paraId="7CBD5F29" w14:textId="62982AEF" w:rsidR="00590B76" w:rsidRPr="00590B76" w:rsidRDefault="00000000">
          <w:pPr>
            <w:pStyle w:val="TOC1"/>
            <w:tabs>
              <w:tab w:val="right" w:leader="dot" w:pos="9730"/>
            </w:tabs>
            <w:rPr>
              <w:rFonts w:ascii="宋体" w:hAnsi="宋体" w:cstheme="minorBidi"/>
              <w:noProof/>
              <w:kern w:val="2"/>
              <w:sz w:val="21"/>
              <w:szCs w:val="22"/>
            </w:rPr>
          </w:pPr>
          <w:hyperlink w:anchor="_Toc99436979" w:history="1">
            <w:r w:rsidR="00590B76" w:rsidRPr="00590B76">
              <w:rPr>
                <w:rStyle w:val="af4"/>
                <w:rFonts w:ascii="宋体" w:hAnsi="宋体" w:cs="黑体"/>
                <w:noProof/>
              </w:rPr>
              <w:t>九、实施保障</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_Toc99436979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28</w:t>
            </w:r>
            <w:r w:rsidR="00590B76" w:rsidRPr="00590B76">
              <w:rPr>
                <w:rFonts w:ascii="宋体" w:hAnsi="宋体"/>
                <w:noProof/>
              </w:rPr>
              <w:fldChar w:fldCharType="end"/>
            </w:r>
          </w:hyperlink>
        </w:p>
        <w:p w14:paraId="07F89824" w14:textId="3EFF1DF9" w:rsidR="00590B76" w:rsidRPr="00590B76" w:rsidRDefault="00000000">
          <w:pPr>
            <w:pStyle w:val="TOC2"/>
            <w:tabs>
              <w:tab w:val="right" w:leader="dot" w:pos="9730"/>
            </w:tabs>
            <w:ind w:left="480" w:firstLine="480"/>
            <w:rPr>
              <w:rFonts w:ascii="宋体" w:hAnsi="宋体"/>
              <w:noProof/>
              <w:sz w:val="21"/>
            </w:rPr>
          </w:pPr>
          <w:hyperlink w:anchor="_Toc99436980" w:history="1">
            <w:r w:rsidR="00590B76" w:rsidRPr="00590B76">
              <w:rPr>
                <w:rStyle w:val="af4"/>
                <w:rFonts w:ascii="宋体" w:hAnsi="宋体" w:cs="宋体"/>
                <w:noProof/>
              </w:rPr>
              <w:t>（一）教师队伍</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_Toc99436980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28</w:t>
            </w:r>
            <w:r w:rsidR="00590B76" w:rsidRPr="00590B76">
              <w:rPr>
                <w:rFonts w:ascii="宋体" w:hAnsi="宋体"/>
                <w:noProof/>
              </w:rPr>
              <w:fldChar w:fldCharType="end"/>
            </w:r>
          </w:hyperlink>
        </w:p>
        <w:p w14:paraId="66F15473" w14:textId="54CC2AF5" w:rsidR="00590B76" w:rsidRPr="00590B76" w:rsidRDefault="00000000">
          <w:pPr>
            <w:pStyle w:val="TOC2"/>
            <w:tabs>
              <w:tab w:val="right" w:leader="dot" w:pos="9730"/>
            </w:tabs>
            <w:ind w:left="480" w:firstLine="480"/>
            <w:rPr>
              <w:rFonts w:ascii="宋体" w:hAnsi="宋体"/>
              <w:noProof/>
              <w:sz w:val="21"/>
            </w:rPr>
          </w:pPr>
          <w:hyperlink w:anchor="_Toc99436981" w:history="1">
            <w:r w:rsidR="00590B76" w:rsidRPr="00590B76">
              <w:rPr>
                <w:rStyle w:val="af4"/>
                <w:rFonts w:ascii="宋体" w:hAnsi="宋体" w:cs="宋体"/>
                <w:noProof/>
              </w:rPr>
              <w:t>（二）教学设施</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_Toc99436981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29</w:t>
            </w:r>
            <w:r w:rsidR="00590B76" w:rsidRPr="00590B76">
              <w:rPr>
                <w:rFonts w:ascii="宋体" w:hAnsi="宋体"/>
                <w:noProof/>
              </w:rPr>
              <w:fldChar w:fldCharType="end"/>
            </w:r>
          </w:hyperlink>
        </w:p>
        <w:p w14:paraId="5341A288" w14:textId="598A7488" w:rsidR="00590B76" w:rsidRPr="00590B76" w:rsidRDefault="00000000">
          <w:pPr>
            <w:pStyle w:val="TOC2"/>
            <w:tabs>
              <w:tab w:val="right" w:leader="dot" w:pos="9730"/>
            </w:tabs>
            <w:ind w:left="480" w:firstLine="480"/>
            <w:rPr>
              <w:rFonts w:ascii="宋体" w:hAnsi="宋体"/>
              <w:noProof/>
              <w:sz w:val="21"/>
            </w:rPr>
          </w:pPr>
          <w:hyperlink w:anchor="_Toc99436982" w:history="1">
            <w:r w:rsidR="00590B76" w:rsidRPr="00590B76">
              <w:rPr>
                <w:rStyle w:val="af4"/>
                <w:rFonts w:ascii="宋体" w:hAnsi="宋体" w:cs="宋体"/>
                <w:noProof/>
              </w:rPr>
              <w:t>（三）教学资源</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_Toc99436982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29</w:t>
            </w:r>
            <w:r w:rsidR="00590B76" w:rsidRPr="00590B76">
              <w:rPr>
                <w:rFonts w:ascii="宋体" w:hAnsi="宋体"/>
                <w:noProof/>
              </w:rPr>
              <w:fldChar w:fldCharType="end"/>
            </w:r>
          </w:hyperlink>
        </w:p>
        <w:p w14:paraId="180524AF" w14:textId="5425997F" w:rsidR="00590B76" w:rsidRPr="00590B76" w:rsidRDefault="00000000">
          <w:pPr>
            <w:pStyle w:val="TOC2"/>
            <w:tabs>
              <w:tab w:val="right" w:leader="dot" w:pos="9730"/>
            </w:tabs>
            <w:ind w:left="480" w:firstLine="480"/>
            <w:rPr>
              <w:rFonts w:ascii="宋体" w:hAnsi="宋体"/>
              <w:noProof/>
              <w:sz w:val="21"/>
            </w:rPr>
          </w:pPr>
          <w:hyperlink w:anchor="_Toc99436983" w:history="1">
            <w:r w:rsidR="00590B76" w:rsidRPr="00590B76">
              <w:rPr>
                <w:rStyle w:val="af4"/>
                <w:rFonts w:ascii="宋体" w:hAnsi="宋体" w:cs="宋体"/>
                <w:noProof/>
              </w:rPr>
              <w:t>（四）教学方法</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_Toc99436983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29</w:t>
            </w:r>
            <w:r w:rsidR="00590B76" w:rsidRPr="00590B76">
              <w:rPr>
                <w:rFonts w:ascii="宋体" w:hAnsi="宋体"/>
                <w:noProof/>
              </w:rPr>
              <w:fldChar w:fldCharType="end"/>
            </w:r>
          </w:hyperlink>
        </w:p>
        <w:p w14:paraId="185D08EC" w14:textId="6FE29BC9" w:rsidR="00590B76" w:rsidRPr="00590B76" w:rsidRDefault="00000000">
          <w:pPr>
            <w:pStyle w:val="TOC2"/>
            <w:tabs>
              <w:tab w:val="right" w:leader="dot" w:pos="9730"/>
            </w:tabs>
            <w:ind w:left="480" w:firstLine="480"/>
            <w:rPr>
              <w:rFonts w:ascii="宋体" w:hAnsi="宋体"/>
              <w:noProof/>
              <w:sz w:val="21"/>
            </w:rPr>
          </w:pPr>
          <w:hyperlink w:anchor="_Toc99436984" w:history="1">
            <w:r w:rsidR="00590B76" w:rsidRPr="00590B76">
              <w:rPr>
                <w:rStyle w:val="af4"/>
                <w:rFonts w:ascii="宋体" w:hAnsi="宋体" w:cs="宋体"/>
                <w:noProof/>
              </w:rPr>
              <w:t>（五）学习评价</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_Toc99436984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30</w:t>
            </w:r>
            <w:r w:rsidR="00590B76" w:rsidRPr="00590B76">
              <w:rPr>
                <w:rFonts w:ascii="宋体" w:hAnsi="宋体"/>
                <w:noProof/>
              </w:rPr>
              <w:fldChar w:fldCharType="end"/>
            </w:r>
          </w:hyperlink>
        </w:p>
        <w:p w14:paraId="442BF3D1" w14:textId="6D256CB1" w:rsidR="00590B76" w:rsidRPr="00590B76" w:rsidRDefault="00000000">
          <w:pPr>
            <w:pStyle w:val="TOC2"/>
            <w:tabs>
              <w:tab w:val="right" w:leader="dot" w:pos="9730"/>
            </w:tabs>
            <w:ind w:left="480" w:firstLine="480"/>
            <w:rPr>
              <w:rFonts w:ascii="宋体" w:hAnsi="宋体"/>
              <w:noProof/>
              <w:sz w:val="21"/>
            </w:rPr>
          </w:pPr>
          <w:hyperlink w:anchor="_Toc99436985" w:history="1">
            <w:r w:rsidR="00590B76" w:rsidRPr="00590B76">
              <w:rPr>
                <w:rStyle w:val="af4"/>
                <w:rFonts w:ascii="宋体" w:hAnsi="宋体" w:cs="宋体"/>
                <w:noProof/>
              </w:rPr>
              <w:t>（六）质量管理</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_Toc99436985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31</w:t>
            </w:r>
            <w:r w:rsidR="00590B76" w:rsidRPr="00590B76">
              <w:rPr>
                <w:rFonts w:ascii="宋体" w:hAnsi="宋体"/>
                <w:noProof/>
              </w:rPr>
              <w:fldChar w:fldCharType="end"/>
            </w:r>
          </w:hyperlink>
        </w:p>
        <w:p w14:paraId="65356799" w14:textId="2D2DDC60" w:rsidR="00590B76" w:rsidRPr="00590B76" w:rsidRDefault="00000000">
          <w:pPr>
            <w:pStyle w:val="TOC1"/>
            <w:tabs>
              <w:tab w:val="right" w:leader="dot" w:pos="9730"/>
            </w:tabs>
            <w:rPr>
              <w:rFonts w:ascii="宋体" w:hAnsi="宋体" w:cstheme="minorBidi"/>
              <w:noProof/>
              <w:kern w:val="2"/>
              <w:sz w:val="21"/>
              <w:szCs w:val="22"/>
            </w:rPr>
          </w:pPr>
          <w:hyperlink w:anchor="_Toc99436986" w:history="1">
            <w:r w:rsidR="00590B76" w:rsidRPr="00590B76">
              <w:rPr>
                <w:rStyle w:val="af4"/>
                <w:rFonts w:ascii="宋体" w:hAnsi="宋体" w:cs="黑体"/>
                <w:noProof/>
              </w:rPr>
              <w:t>十、职业基本素养</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_Toc99436986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32</w:t>
            </w:r>
            <w:r w:rsidR="00590B76" w:rsidRPr="00590B76">
              <w:rPr>
                <w:rFonts w:ascii="宋体" w:hAnsi="宋体"/>
                <w:noProof/>
              </w:rPr>
              <w:fldChar w:fldCharType="end"/>
            </w:r>
          </w:hyperlink>
        </w:p>
        <w:p w14:paraId="4CD44E25" w14:textId="19D62B3E" w:rsidR="00590B76" w:rsidRPr="00590B76" w:rsidRDefault="00000000">
          <w:pPr>
            <w:pStyle w:val="TOC1"/>
            <w:tabs>
              <w:tab w:val="right" w:leader="dot" w:pos="9730"/>
            </w:tabs>
            <w:rPr>
              <w:rFonts w:ascii="宋体" w:hAnsi="宋体" w:cstheme="minorBidi"/>
              <w:noProof/>
              <w:kern w:val="2"/>
              <w:sz w:val="21"/>
              <w:szCs w:val="22"/>
            </w:rPr>
          </w:pPr>
          <w:hyperlink w:anchor="_Toc99436987" w:history="1">
            <w:r w:rsidR="00590B76" w:rsidRPr="00590B76">
              <w:rPr>
                <w:rStyle w:val="af4"/>
                <w:rFonts w:ascii="宋体" w:hAnsi="宋体" w:cs="黑体"/>
                <w:noProof/>
              </w:rPr>
              <w:t>十一、毕业要求</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_Toc99436987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33</w:t>
            </w:r>
            <w:r w:rsidR="00590B76" w:rsidRPr="00590B76">
              <w:rPr>
                <w:rFonts w:ascii="宋体" w:hAnsi="宋体"/>
                <w:noProof/>
              </w:rPr>
              <w:fldChar w:fldCharType="end"/>
            </w:r>
          </w:hyperlink>
        </w:p>
        <w:p w14:paraId="07C6BB0F" w14:textId="30256928" w:rsidR="00590B76" w:rsidRPr="00590B76" w:rsidRDefault="00000000">
          <w:pPr>
            <w:pStyle w:val="TOC2"/>
            <w:tabs>
              <w:tab w:val="right" w:leader="dot" w:pos="9730"/>
            </w:tabs>
            <w:ind w:left="480" w:firstLine="480"/>
            <w:rPr>
              <w:rFonts w:ascii="宋体" w:hAnsi="宋体"/>
              <w:noProof/>
              <w:sz w:val="21"/>
            </w:rPr>
          </w:pPr>
          <w:hyperlink w:anchor="_Toc99436988" w:history="1">
            <w:r w:rsidR="00590B76" w:rsidRPr="00590B76">
              <w:rPr>
                <w:rStyle w:val="af4"/>
                <w:rFonts w:ascii="宋体" w:hAnsi="宋体" w:cs="宋体"/>
                <w:noProof/>
              </w:rPr>
              <w:t>（一）学时学分</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_Toc99436988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33</w:t>
            </w:r>
            <w:r w:rsidR="00590B76" w:rsidRPr="00590B76">
              <w:rPr>
                <w:rFonts w:ascii="宋体" w:hAnsi="宋体"/>
                <w:noProof/>
              </w:rPr>
              <w:fldChar w:fldCharType="end"/>
            </w:r>
          </w:hyperlink>
        </w:p>
        <w:p w14:paraId="6E02EB37" w14:textId="1F1E76D0" w:rsidR="00590B76" w:rsidRPr="00590B76" w:rsidRDefault="00000000">
          <w:pPr>
            <w:pStyle w:val="TOC2"/>
            <w:tabs>
              <w:tab w:val="right" w:leader="dot" w:pos="9730"/>
            </w:tabs>
            <w:ind w:left="480" w:firstLine="480"/>
            <w:rPr>
              <w:rFonts w:ascii="宋体" w:hAnsi="宋体"/>
              <w:noProof/>
              <w:sz w:val="21"/>
            </w:rPr>
          </w:pPr>
          <w:hyperlink w:anchor="_Toc99436989" w:history="1">
            <w:r w:rsidR="00590B76" w:rsidRPr="00590B76">
              <w:rPr>
                <w:rStyle w:val="af4"/>
                <w:rFonts w:ascii="宋体" w:hAnsi="宋体" w:cs="宋体"/>
                <w:noProof/>
              </w:rPr>
              <w:t>（二）具体要求</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_Toc99436989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33</w:t>
            </w:r>
            <w:r w:rsidR="00590B76" w:rsidRPr="00590B76">
              <w:rPr>
                <w:rFonts w:ascii="宋体" w:hAnsi="宋体"/>
                <w:noProof/>
              </w:rPr>
              <w:fldChar w:fldCharType="end"/>
            </w:r>
          </w:hyperlink>
        </w:p>
        <w:p w14:paraId="010682BD" w14:textId="586793A3" w:rsidR="00590B76" w:rsidRPr="00590B76" w:rsidRDefault="00000000">
          <w:pPr>
            <w:pStyle w:val="TOC1"/>
            <w:tabs>
              <w:tab w:val="right" w:leader="dot" w:pos="9730"/>
            </w:tabs>
            <w:rPr>
              <w:rFonts w:ascii="宋体" w:hAnsi="宋体" w:cstheme="minorBidi"/>
              <w:noProof/>
              <w:kern w:val="2"/>
              <w:sz w:val="21"/>
              <w:szCs w:val="22"/>
            </w:rPr>
          </w:pPr>
          <w:hyperlink w:anchor="_Toc99436990" w:history="1">
            <w:r w:rsidR="00590B76" w:rsidRPr="00590B76">
              <w:rPr>
                <w:rStyle w:val="af4"/>
                <w:rFonts w:ascii="宋体" w:hAnsi="宋体" w:cs="黑体"/>
                <w:noProof/>
              </w:rPr>
              <w:t>十二、修订说明</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_Toc99436990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34</w:t>
            </w:r>
            <w:r w:rsidR="00590B76" w:rsidRPr="00590B76">
              <w:rPr>
                <w:rFonts w:ascii="宋体" w:hAnsi="宋体"/>
                <w:noProof/>
              </w:rPr>
              <w:fldChar w:fldCharType="end"/>
            </w:r>
          </w:hyperlink>
        </w:p>
        <w:p w14:paraId="71D2338C" w14:textId="7F498720" w:rsidR="00590B76" w:rsidRPr="00590B76" w:rsidRDefault="00000000">
          <w:pPr>
            <w:pStyle w:val="TOC2"/>
            <w:tabs>
              <w:tab w:val="right" w:leader="dot" w:pos="9730"/>
            </w:tabs>
            <w:ind w:left="480" w:firstLine="480"/>
            <w:rPr>
              <w:rFonts w:ascii="宋体" w:hAnsi="宋体"/>
              <w:noProof/>
              <w:sz w:val="21"/>
            </w:rPr>
          </w:pPr>
          <w:hyperlink w:anchor="_Toc99436991" w:history="1">
            <w:r w:rsidR="00590B76" w:rsidRPr="00590B76">
              <w:rPr>
                <w:rStyle w:val="af4"/>
                <w:rFonts w:ascii="宋体" w:hAnsi="宋体" w:cs="宋体"/>
                <w:noProof/>
              </w:rPr>
              <w:t>（一）课程思政</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_Toc99436991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34</w:t>
            </w:r>
            <w:r w:rsidR="00590B76" w:rsidRPr="00590B76">
              <w:rPr>
                <w:rFonts w:ascii="宋体" w:hAnsi="宋体"/>
                <w:noProof/>
              </w:rPr>
              <w:fldChar w:fldCharType="end"/>
            </w:r>
          </w:hyperlink>
        </w:p>
        <w:p w14:paraId="2810661E" w14:textId="67563087" w:rsidR="00590B76" w:rsidRPr="00590B76" w:rsidRDefault="00000000">
          <w:pPr>
            <w:pStyle w:val="TOC2"/>
            <w:tabs>
              <w:tab w:val="right" w:leader="dot" w:pos="9730"/>
            </w:tabs>
            <w:ind w:left="480" w:firstLine="480"/>
            <w:rPr>
              <w:rFonts w:ascii="宋体" w:hAnsi="宋体"/>
              <w:noProof/>
              <w:sz w:val="21"/>
            </w:rPr>
          </w:pPr>
          <w:hyperlink w:anchor="_Toc99436992" w:history="1">
            <w:r w:rsidR="00590B76" w:rsidRPr="00590B76">
              <w:rPr>
                <w:rStyle w:val="af4"/>
                <w:rFonts w:ascii="宋体" w:hAnsi="宋体"/>
                <w:noProof/>
              </w:rPr>
              <w:t>（二）</w:t>
            </w:r>
            <w:r w:rsidR="00590B76" w:rsidRPr="00590B76">
              <w:rPr>
                <w:rStyle w:val="af4"/>
                <w:rFonts w:ascii="宋体" w:hAnsi="宋体" w:cs="宋体"/>
                <w:noProof/>
              </w:rPr>
              <w:t>指导思想与人才培养模式</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_Toc99436992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35</w:t>
            </w:r>
            <w:r w:rsidR="00590B76" w:rsidRPr="00590B76">
              <w:rPr>
                <w:rFonts w:ascii="宋体" w:hAnsi="宋体"/>
                <w:noProof/>
              </w:rPr>
              <w:fldChar w:fldCharType="end"/>
            </w:r>
          </w:hyperlink>
        </w:p>
        <w:p w14:paraId="182A4D44" w14:textId="0F16A74D" w:rsidR="00590B76" w:rsidRPr="00590B76" w:rsidRDefault="00000000">
          <w:pPr>
            <w:pStyle w:val="TOC1"/>
            <w:tabs>
              <w:tab w:val="right" w:leader="dot" w:pos="9730"/>
            </w:tabs>
            <w:rPr>
              <w:rFonts w:ascii="宋体" w:hAnsi="宋体" w:cstheme="minorBidi"/>
              <w:noProof/>
              <w:kern w:val="2"/>
              <w:sz w:val="21"/>
              <w:szCs w:val="22"/>
            </w:rPr>
          </w:pPr>
          <w:hyperlink w:anchor="_Toc99436993" w:history="1">
            <w:r w:rsidR="00590B76" w:rsidRPr="00590B76">
              <w:rPr>
                <w:rStyle w:val="af4"/>
                <w:rFonts w:ascii="宋体" w:hAnsi="宋体" w:cs="黑体"/>
                <w:noProof/>
              </w:rPr>
              <w:t>十三、方案审定</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_Toc99436993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36</w:t>
            </w:r>
            <w:r w:rsidR="00590B76" w:rsidRPr="00590B76">
              <w:rPr>
                <w:rFonts w:ascii="宋体" w:hAnsi="宋体"/>
                <w:noProof/>
              </w:rPr>
              <w:fldChar w:fldCharType="end"/>
            </w:r>
          </w:hyperlink>
        </w:p>
        <w:p w14:paraId="29E2DE4E" w14:textId="3F424A04" w:rsidR="00590B76" w:rsidRPr="00590B76" w:rsidRDefault="00000000">
          <w:pPr>
            <w:pStyle w:val="TOC2"/>
            <w:tabs>
              <w:tab w:val="right" w:leader="dot" w:pos="9730"/>
            </w:tabs>
            <w:ind w:left="480" w:firstLine="480"/>
            <w:rPr>
              <w:rFonts w:ascii="宋体" w:hAnsi="宋体"/>
              <w:noProof/>
              <w:sz w:val="21"/>
            </w:rPr>
          </w:pPr>
          <w:hyperlink w:anchor="_Toc99436994" w:history="1">
            <w:r w:rsidR="00590B76" w:rsidRPr="00590B76">
              <w:rPr>
                <w:rStyle w:val="af4"/>
                <w:rFonts w:ascii="宋体" w:hAnsi="宋体" w:cs="宋体"/>
                <w:noProof/>
              </w:rPr>
              <w:t>（一）专业指导委员会专家审定意见</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_Toc99436994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36</w:t>
            </w:r>
            <w:r w:rsidR="00590B76" w:rsidRPr="00590B76">
              <w:rPr>
                <w:rFonts w:ascii="宋体" w:hAnsi="宋体"/>
                <w:noProof/>
              </w:rPr>
              <w:fldChar w:fldCharType="end"/>
            </w:r>
          </w:hyperlink>
        </w:p>
        <w:p w14:paraId="7F771D70" w14:textId="463500E3" w:rsidR="00590B76" w:rsidRPr="00590B76" w:rsidRDefault="00000000">
          <w:pPr>
            <w:pStyle w:val="TOC2"/>
            <w:tabs>
              <w:tab w:val="right" w:leader="dot" w:pos="9730"/>
            </w:tabs>
            <w:ind w:left="480" w:firstLine="480"/>
            <w:rPr>
              <w:rFonts w:ascii="宋体" w:hAnsi="宋体"/>
              <w:noProof/>
              <w:sz w:val="21"/>
            </w:rPr>
          </w:pPr>
          <w:hyperlink w:anchor="_Toc99436995" w:history="1">
            <w:r w:rsidR="00590B76" w:rsidRPr="00590B76">
              <w:rPr>
                <w:rStyle w:val="af4"/>
                <w:rFonts w:ascii="宋体" w:hAnsi="宋体" w:cs="宋体"/>
                <w:noProof/>
              </w:rPr>
              <w:t>（二）二级学院审签</w:t>
            </w:r>
            <w:r w:rsidR="00590B76" w:rsidRPr="00590B76">
              <w:rPr>
                <w:rFonts w:ascii="宋体" w:hAnsi="宋体"/>
                <w:noProof/>
              </w:rPr>
              <w:tab/>
            </w:r>
            <w:r w:rsidR="00590B76" w:rsidRPr="00590B76">
              <w:rPr>
                <w:rFonts w:ascii="宋体" w:hAnsi="宋体"/>
                <w:noProof/>
              </w:rPr>
              <w:fldChar w:fldCharType="begin"/>
            </w:r>
            <w:r w:rsidR="00590B76" w:rsidRPr="00590B76">
              <w:rPr>
                <w:rFonts w:ascii="宋体" w:hAnsi="宋体"/>
                <w:noProof/>
              </w:rPr>
              <w:instrText xml:space="preserve"> PAGEREF _Toc99436995 \h </w:instrText>
            </w:r>
            <w:r w:rsidR="00590B76" w:rsidRPr="00590B76">
              <w:rPr>
                <w:rFonts w:ascii="宋体" w:hAnsi="宋体"/>
                <w:noProof/>
              </w:rPr>
            </w:r>
            <w:r w:rsidR="00590B76" w:rsidRPr="00590B76">
              <w:rPr>
                <w:rFonts w:ascii="宋体" w:hAnsi="宋体"/>
                <w:noProof/>
              </w:rPr>
              <w:fldChar w:fldCharType="separate"/>
            </w:r>
            <w:r w:rsidR="00553278">
              <w:rPr>
                <w:rFonts w:ascii="宋体" w:hAnsi="宋体"/>
                <w:noProof/>
              </w:rPr>
              <w:t>37</w:t>
            </w:r>
            <w:r w:rsidR="00590B76" w:rsidRPr="00590B76">
              <w:rPr>
                <w:rFonts w:ascii="宋体" w:hAnsi="宋体"/>
                <w:noProof/>
              </w:rPr>
              <w:fldChar w:fldCharType="end"/>
            </w:r>
          </w:hyperlink>
        </w:p>
        <w:p w14:paraId="3EC6606C" w14:textId="17B1605B" w:rsidR="00670E3F" w:rsidRDefault="006F1953">
          <w:pPr>
            <w:spacing w:afterLines="50" w:after="163"/>
            <w:ind w:firstLineChars="0" w:firstLine="0"/>
            <w:jc w:val="center"/>
            <w:rPr>
              <w:rFonts w:ascii="宋体" w:hAnsi="宋体" w:cs="宋体"/>
              <w:b/>
              <w:sz w:val="30"/>
              <w:szCs w:val="30"/>
            </w:rPr>
            <w:sectPr w:rsidR="00670E3F">
              <w:footerReference w:type="default" r:id="rId15"/>
              <w:footerReference w:type="first" r:id="rId16"/>
              <w:pgSz w:w="11906" w:h="16838"/>
              <w:pgMar w:top="1440" w:right="1083" w:bottom="1440" w:left="1083" w:header="851" w:footer="992" w:gutter="0"/>
              <w:cols w:space="425"/>
              <w:titlePg/>
              <w:docGrid w:type="lines" w:linePitch="326"/>
            </w:sectPr>
          </w:pPr>
          <w:r>
            <w:rPr>
              <w:rFonts w:ascii="宋体" w:hAnsi="宋体" w:cs="宋体" w:hint="eastAsia"/>
              <w:b/>
              <w:szCs w:val="30"/>
            </w:rPr>
            <w:fldChar w:fldCharType="end"/>
          </w:r>
        </w:p>
      </w:sdtContent>
    </w:sdt>
    <w:p w14:paraId="5B6DE8D9" w14:textId="77777777" w:rsidR="00670E3F" w:rsidRDefault="006F1953">
      <w:pPr>
        <w:spacing w:afterLines="50" w:after="163"/>
        <w:ind w:firstLineChars="0" w:firstLine="0"/>
        <w:jc w:val="center"/>
        <w:outlineLvl w:val="0"/>
        <w:rPr>
          <w:rFonts w:ascii="宋体" w:hAnsi="宋体" w:cs="宋体"/>
          <w:b/>
          <w:sz w:val="30"/>
          <w:szCs w:val="30"/>
        </w:rPr>
      </w:pPr>
      <w:bookmarkStart w:id="1" w:name="_Toc16545"/>
      <w:bookmarkStart w:id="2" w:name="_Toc99436958"/>
      <w:r>
        <w:rPr>
          <w:rFonts w:ascii="宋体" w:hAnsi="宋体" w:cs="宋体" w:hint="eastAsia"/>
          <w:b/>
          <w:sz w:val="30"/>
          <w:szCs w:val="30"/>
        </w:rPr>
        <w:lastRenderedPageBreak/>
        <w:t>北京工业职业技术学院信息安全技术应用专业人才培养方案</w:t>
      </w:r>
      <w:bookmarkEnd w:id="1"/>
      <w:bookmarkEnd w:id="2"/>
    </w:p>
    <w:p w14:paraId="228ABB6E"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3" w:name="_Toc92886670"/>
      <w:bookmarkStart w:id="4" w:name="_Toc99436959"/>
      <w:r>
        <w:rPr>
          <w:rFonts w:ascii="黑体" w:eastAsia="黑体" w:hAnsi="黑体" w:cs="黑体" w:hint="eastAsia"/>
          <w:b/>
          <w:sz w:val="30"/>
          <w:szCs w:val="30"/>
        </w:rPr>
        <w:t>一、专业名称及代码</w:t>
      </w:r>
      <w:bookmarkEnd w:id="3"/>
      <w:bookmarkEnd w:id="4"/>
    </w:p>
    <w:p w14:paraId="3F452255" w14:textId="77777777" w:rsidR="00670E3F" w:rsidRDefault="006F1953">
      <w:pPr>
        <w:widowControl w:val="0"/>
        <w:ind w:firstLine="480"/>
        <w:rPr>
          <w:rFonts w:ascii="宋体" w:hAnsi="宋体" w:cs="Times New Roman"/>
          <w:szCs w:val="24"/>
        </w:rPr>
      </w:pPr>
      <w:r>
        <w:rPr>
          <w:rFonts w:ascii="宋体" w:hAnsi="宋体" w:cs="Times New Roman" w:hint="eastAsia"/>
          <w:szCs w:val="24"/>
        </w:rPr>
        <w:t>专业名称：信息安全技术应用</w:t>
      </w:r>
    </w:p>
    <w:p w14:paraId="5A42F9A2" w14:textId="77777777" w:rsidR="00670E3F" w:rsidRDefault="006F1953">
      <w:pPr>
        <w:widowControl w:val="0"/>
        <w:ind w:firstLine="480"/>
        <w:rPr>
          <w:rFonts w:ascii="宋体" w:hAnsi="宋体" w:cs="Times New Roman"/>
          <w:szCs w:val="24"/>
        </w:rPr>
      </w:pPr>
      <w:r>
        <w:rPr>
          <w:rFonts w:ascii="宋体" w:hAnsi="宋体" w:cs="Times New Roman" w:hint="eastAsia"/>
          <w:szCs w:val="24"/>
        </w:rPr>
        <w:t>专业代码：</w:t>
      </w:r>
      <w:r>
        <w:rPr>
          <w:rFonts w:ascii="宋体" w:hAnsi="宋体" w:cs="Times New Roman"/>
          <w:szCs w:val="24"/>
        </w:rPr>
        <w:t>510207</w:t>
      </w:r>
    </w:p>
    <w:p w14:paraId="566FA520"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5" w:name="_Toc92886671"/>
      <w:bookmarkStart w:id="6" w:name="_Toc99436960"/>
      <w:r>
        <w:rPr>
          <w:rFonts w:ascii="黑体" w:eastAsia="黑体" w:hAnsi="黑体" w:cs="黑体" w:hint="eastAsia"/>
          <w:b/>
          <w:sz w:val="30"/>
          <w:szCs w:val="30"/>
        </w:rPr>
        <w:t>二、入学要求</w:t>
      </w:r>
      <w:bookmarkEnd w:id="5"/>
      <w:bookmarkEnd w:id="6"/>
    </w:p>
    <w:p w14:paraId="141E9E56" w14:textId="77777777" w:rsidR="00670E3F" w:rsidRDefault="006F1953">
      <w:pPr>
        <w:widowControl w:val="0"/>
        <w:ind w:firstLine="480"/>
        <w:rPr>
          <w:rFonts w:ascii="宋体" w:hAnsi="宋体" w:cs="Times New Roman"/>
          <w:szCs w:val="24"/>
        </w:rPr>
      </w:pPr>
      <w:r>
        <w:rPr>
          <w:rFonts w:ascii="宋体" w:hAnsi="宋体" w:cs="Times New Roman" w:hint="eastAsia"/>
          <w:szCs w:val="24"/>
        </w:rPr>
        <w:t>普通高级中学毕业、中等职业学校毕业或具备同等学力</w:t>
      </w:r>
    </w:p>
    <w:p w14:paraId="75ACF752"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7" w:name="_Toc92886672"/>
      <w:bookmarkStart w:id="8" w:name="_Toc99436961"/>
      <w:r>
        <w:rPr>
          <w:rFonts w:ascii="黑体" w:eastAsia="黑体" w:hAnsi="黑体" w:cs="黑体" w:hint="eastAsia"/>
          <w:b/>
          <w:sz w:val="30"/>
          <w:szCs w:val="30"/>
        </w:rPr>
        <w:t>三、修业年限</w:t>
      </w:r>
      <w:bookmarkEnd w:id="7"/>
      <w:bookmarkEnd w:id="8"/>
    </w:p>
    <w:p w14:paraId="0798F9D5" w14:textId="77777777" w:rsidR="00670E3F" w:rsidRDefault="006F1953">
      <w:pPr>
        <w:widowControl w:val="0"/>
        <w:ind w:firstLine="480"/>
        <w:rPr>
          <w:rFonts w:ascii="宋体" w:hAnsi="宋体" w:cs="Times New Roman"/>
          <w:szCs w:val="24"/>
        </w:rPr>
      </w:pPr>
      <w:r>
        <w:rPr>
          <w:rFonts w:ascii="宋体" w:hAnsi="宋体" w:cs="Times New Roman" w:hint="eastAsia"/>
          <w:szCs w:val="24"/>
        </w:rPr>
        <w:t>三年</w:t>
      </w:r>
    </w:p>
    <w:p w14:paraId="12B5095E"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9" w:name="_Toc92886673"/>
      <w:bookmarkStart w:id="10" w:name="_Toc99436962"/>
      <w:r>
        <w:rPr>
          <w:rFonts w:ascii="黑体" w:eastAsia="黑体" w:hAnsi="黑体" w:cs="黑体" w:hint="eastAsia"/>
          <w:b/>
          <w:sz w:val="30"/>
          <w:szCs w:val="30"/>
        </w:rPr>
        <w:t>四、职业面向</w:t>
      </w:r>
      <w:bookmarkEnd w:id="9"/>
      <w:bookmarkEnd w:id="10"/>
    </w:p>
    <w:p w14:paraId="46351C56" w14:textId="77777777" w:rsidR="00670E3F" w:rsidRDefault="006F1953">
      <w:pPr>
        <w:ind w:firstLine="482"/>
        <w:outlineLvl w:val="1"/>
        <w:rPr>
          <w:rFonts w:ascii="宋体" w:hAnsi="宋体" w:cs="宋体"/>
          <w:b/>
          <w:bCs/>
          <w:szCs w:val="28"/>
        </w:rPr>
      </w:pPr>
      <w:bookmarkStart w:id="11" w:name="_Toc92886674"/>
      <w:bookmarkStart w:id="12" w:name="_Toc99436963"/>
      <w:r>
        <w:rPr>
          <w:rFonts w:ascii="宋体" w:hAnsi="宋体" w:cs="宋体" w:hint="eastAsia"/>
          <w:b/>
          <w:bCs/>
          <w:szCs w:val="28"/>
        </w:rPr>
        <w:t>（一）产业与专业映射关系</w:t>
      </w:r>
      <w:bookmarkEnd w:id="11"/>
      <w:bookmarkEnd w:id="12"/>
    </w:p>
    <w:p w14:paraId="7E8CEA20" w14:textId="77777777" w:rsidR="00670E3F" w:rsidRDefault="006F1953">
      <w:pPr>
        <w:spacing w:beforeLines="50" w:before="163" w:afterLines="50" w:after="163"/>
        <w:ind w:firstLine="480"/>
        <w:rPr>
          <w:rFonts w:ascii="宋体" w:hAnsi="宋体" w:cs="宋体"/>
          <w:szCs w:val="28"/>
        </w:rPr>
      </w:pPr>
      <w:r>
        <w:rPr>
          <w:rFonts w:ascii="宋体" w:hAnsi="宋体" w:cs="宋体" w:hint="eastAsia"/>
          <w:szCs w:val="28"/>
        </w:rPr>
        <w:t>专业定位响应国家信息化发展战略规划，服务首都“四个中心”功能，专业建设契合北京市产业布局要求，对接新一代信息技术、软件和信息技术中的信息安全技术服务领域。</w:t>
      </w:r>
      <w:r>
        <w:rPr>
          <w:rFonts w:hint="eastAsia"/>
        </w:rPr>
        <w:t>产业与专业映射关系图如下：</w:t>
      </w:r>
    </w:p>
    <w:p w14:paraId="7EFEDA7D" w14:textId="77777777" w:rsidR="00670E3F" w:rsidRDefault="006F1953">
      <w:pPr>
        <w:ind w:firstLineChars="0" w:firstLine="0"/>
        <w:jc w:val="center"/>
        <w:rPr>
          <w:rFonts w:ascii="宋体" w:hAnsi="宋体" w:cs="宋体"/>
          <w:szCs w:val="28"/>
        </w:rPr>
      </w:pPr>
      <w:r>
        <w:rPr>
          <w:rFonts w:ascii="宋体" w:hAnsi="宋体" w:cs="宋体"/>
          <w:noProof/>
          <w:szCs w:val="28"/>
        </w:rPr>
        <w:drawing>
          <wp:inline distT="0" distB="0" distL="0" distR="0" wp14:anchorId="1A6CEE31" wp14:editId="5FFA7CB4">
            <wp:extent cx="6182995" cy="3179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82995" cy="3179445"/>
                    </a:xfrm>
                    <a:prstGeom prst="rect">
                      <a:avLst/>
                    </a:prstGeom>
                    <a:noFill/>
                    <a:ln>
                      <a:noFill/>
                    </a:ln>
                  </pic:spPr>
                </pic:pic>
              </a:graphicData>
            </a:graphic>
          </wp:inline>
        </w:drawing>
      </w:r>
    </w:p>
    <w:p w14:paraId="1210D9D6" w14:textId="77777777" w:rsidR="00670E3F" w:rsidRDefault="006F1953">
      <w:pPr>
        <w:ind w:firstLineChars="0" w:firstLine="0"/>
        <w:jc w:val="center"/>
        <w:rPr>
          <w:rFonts w:ascii="楷体" w:eastAsia="楷体" w:hAnsi="楷体" w:cs="楷体"/>
          <w:b/>
          <w:bCs/>
          <w:sz w:val="21"/>
          <w:szCs w:val="21"/>
        </w:rPr>
      </w:pPr>
      <w:r>
        <w:rPr>
          <w:rFonts w:ascii="楷体" w:eastAsia="楷体" w:hAnsi="楷体" w:cs="楷体" w:hint="eastAsia"/>
          <w:b/>
          <w:bCs/>
          <w:sz w:val="21"/>
          <w:szCs w:val="21"/>
        </w:rPr>
        <w:t>图1：产业与专业映射图</w:t>
      </w:r>
    </w:p>
    <w:p w14:paraId="2B8193ED" w14:textId="77777777" w:rsidR="00670E3F" w:rsidRDefault="006F1953">
      <w:pPr>
        <w:ind w:firstLine="482"/>
        <w:outlineLvl w:val="1"/>
        <w:rPr>
          <w:rFonts w:ascii="宋体" w:hAnsi="宋体" w:cs="宋体"/>
          <w:b/>
          <w:bCs/>
          <w:szCs w:val="28"/>
        </w:rPr>
      </w:pPr>
      <w:bookmarkStart w:id="13" w:name="_Toc92886675"/>
      <w:bookmarkStart w:id="14" w:name="_Toc99436964"/>
      <w:r>
        <w:rPr>
          <w:rFonts w:ascii="宋体" w:hAnsi="宋体" w:cs="宋体" w:hint="eastAsia"/>
          <w:b/>
          <w:bCs/>
          <w:szCs w:val="28"/>
        </w:rPr>
        <w:t>（二）职业面向</w:t>
      </w:r>
      <w:bookmarkEnd w:id="13"/>
      <w:bookmarkEnd w:id="14"/>
    </w:p>
    <w:p w14:paraId="2514B2E2" w14:textId="77777777" w:rsidR="00670E3F" w:rsidRDefault="006F1953">
      <w:pPr>
        <w:widowControl w:val="0"/>
        <w:ind w:firstLine="480"/>
      </w:pPr>
      <w:r>
        <w:rPr>
          <w:rFonts w:hint="eastAsia"/>
        </w:rPr>
        <w:lastRenderedPageBreak/>
        <w:t>本专业职业面向见表</w:t>
      </w:r>
      <w:r>
        <w:rPr>
          <w:rFonts w:hint="eastAsia"/>
        </w:rPr>
        <w:t xml:space="preserve"> 1 </w:t>
      </w:r>
      <w:r>
        <w:rPr>
          <w:rFonts w:hint="eastAsia"/>
        </w:rPr>
        <w:t>所示。</w:t>
      </w:r>
    </w:p>
    <w:p w14:paraId="261F3C07" w14:textId="77777777" w:rsidR="00670E3F" w:rsidRDefault="006F1953">
      <w:pPr>
        <w:ind w:firstLine="422"/>
        <w:jc w:val="center"/>
        <w:rPr>
          <w:rFonts w:ascii="楷体" w:eastAsia="楷体" w:hAnsi="楷体" w:cs="楷体"/>
          <w:b/>
          <w:bCs/>
          <w:sz w:val="21"/>
          <w:szCs w:val="21"/>
        </w:rPr>
      </w:pPr>
      <w:r>
        <w:rPr>
          <w:rFonts w:ascii="楷体" w:eastAsia="楷体" w:hAnsi="楷体" w:cs="楷体" w:hint="eastAsia"/>
          <w:b/>
          <w:bCs/>
          <w:sz w:val="21"/>
          <w:szCs w:val="21"/>
        </w:rPr>
        <w:t>表1 本专业职业面向</w:t>
      </w:r>
    </w:p>
    <w:tbl>
      <w:tblPr>
        <w:tblStyle w:val="af3"/>
        <w:tblW w:w="0" w:type="auto"/>
        <w:tblLook w:val="04A0" w:firstRow="1" w:lastRow="0" w:firstColumn="1" w:lastColumn="0" w:noHBand="0" w:noVBand="1"/>
      </w:tblPr>
      <w:tblGrid>
        <w:gridCol w:w="1100"/>
        <w:gridCol w:w="1043"/>
        <w:gridCol w:w="1226"/>
        <w:gridCol w:w="1984"/>
        <w:gridCol w:w="1985"/>
        <w:gridCol w:w="2618"/>
      </w:tblGrid>
      <w:tr w:rsidR="00670E3F" w14:paraId="76957F49" w14:textId="77777777">
        <w:tc>
          <w:tcPr>
            <w:tcW w:w="0" w:type="auto"/>
          </w:tcPr>
          <w:p w14:paraId="174EADAA"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所属专业大类（代码）</w:t>
            </w:r>
          </w:p>
        </w:tc>
        <w:tc>
          <w:tcPr>
            <w:tcW w:w="0" w:type="auto"/>
          </w:tcPr>
          <w:p w14:paraId="4069136C"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所属专业类（代码）</w:t>
            </w:r>
          </w:p>
        </w:tc>
        <w:tc>
          <w:tcPr>
            <w:tcW w:w="1226" w:type="dxa"/>
          </w:tcPr>
          <w:p w14:paraId="1A1AE6B6"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对应行业</w:t>
            </w:r>
          </w:p>
          <w:p w14:paraId="15118ABE"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（代码）</w:t>
            </w:r>
          </w:p>
        </w:tc>
        <w:tc>
          <w:tcPr>
            <w:tcW w:w="1984" w:type="dxa"/>
          </w:tcPr>
          <w:p w14:paraId="5D045E75"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主要职业类别（代码）</w:t>
            </w:r>
          </w:p>
        </w:tc>
        <w:tc>
          <w:tcPr>
            <w:tcW w:w="1985" w:type="dxa"/>
          </w:tcPr>
          <w:p w14:paraId="0BA89AA1"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主要岗位群或技术领域举例</w:t>
            </w:r>
          </w:p>
        </w:tc>
        <w:tc>
          <w:tcPr>
            <w:tcW w:w="2618" w:type="dxa"/>
          </w:tcPr>
          <w:p w14:paraId="5E40CA15"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职业资格或职业技能等级证书举例</w:t>
            </w:r>
          </w:p>
        </w:tc>
      </w:tr>
      <w:tr w:rsidR="00670E3F" w14:paraId="387B2BAF" w14:textId="77777777">
        <w:trPr>
          <w:trHeight w:val="841"/>
        </w:trPr>
        <w:tc>
          <w:tcPr>
            <w:tcW w:w="0" w:type="auto"/>
          </w:tcPr>
          <w:p w14:paraId="604116C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51电子与信息大类</w:t>
            </w:r>
          </w:p>
        </w:tc>
        <w:tc>
          <w:tcPr>
            <w:tcW w:w="0" w:type="auto"/>
          </w:tcPr>
          <w:p w14:paraId="3C144C94"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5102计算机类</w:t>
            </w:r>
          </w:p>
        </w:tc>
        <w:tc>
          <w:tcPr>
            <w:tcW w:w="1226" w:type="dxa"/>
          </w:tcPr>
          <w:p w14:paraId="71CA93A4"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互联网和相关服务（64）；</w:t>
            </w:r>
          </w:p>
          <w:p w14:paraId="038EFE8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软件和信息技术服务业（65）</w:t>
            </w:r>
          </w:p>
          <w:p w14:paraId="1FC755F0"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；智慧城市信息技术服务；</w:t>
            </w:r>
          </w:p>
        </w:tc>
        <w:tc>
          <w:tcPr>
            <w:tcW w:w="1984" w:type="dxa"/>
          </w:tcPr>
          <w:p w14:paraId="3D38AA4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网络与信息安全管理员(4-04-04-02)；</w:t>
            </w:r>
          </w:p>
          <w:p w14:paraId="41EA758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计算机网络工程技术人员(2-02-10-04)；</w:t>
            </w:r>
          </w:p>
          <w:p w14:paraId="5AABE4A1"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信息安全工程技术人员(2-02-10-07)；</w:t>
            </w:r>
          </w:p>
          <w:p w14:paraId="0F6EE8D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信息系统运行维护工程技术人员(2-02-10-08)；</w:t>
            </w:r>
          </w:p>
        </w:tc>
        <w:tc>
          <w:tcPr>
            <w:tcW w:w="1985" w:type="dxa"/>
          </w:tcPr>
          <w:p w14:paraId="2CE7D06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信息安全服务工程师</w:t>
            </w:r>
          </w:p>
          <w:p w14:paraId="5432FE1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信息系统安全测试工程师</w:t>
            </w:r>
          </w:p>
          <w:p w14:paraId="434BCB05"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网络</w:t>
            </w:r>
            <w:proofErr w:type="gramStart"/>
            <w:r>
              <w:rPr>
                <w:rFonts w:ascii="仿宋" w:eastAsia="仿宋" w:hAnsi="仿宋" w:cs="仿宋" w:hint="eastAsia"/>
                <w:kern w:val="0"/>
                <w:sz w:val="21"/>
                <w:szCs w:val="21"/>
              </w:rPr>
              <w:t>安全运</w:t>
            </w:r>
            <w:proofErr w:type="gramEnd"/>
            <w:r>
              <w:rPr>
                <w:rFonts w:ascii="仿宋" w:eastAsia="仿宋" w:hAnsi="仿宋" w:cs="仿宋" w:hint="eastAsia"/>
                <w:kern w:val="0"/>
                <w:sz w:val="21"/>
                <w:szCs w:val="21"/>
              </w:rPr>
              <w:t>维工程师</w:t>
            </w:r>
          </w:p>
        </w:tc>
        <w:tc>
          <w:tcPr>
            <w:tcW w:w="2618" w:type="dxa"/>
          </w:tcPr>
          <w:p w14:paraId="4DB85DE6"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b/>
                <w:bCs/>
                <w:sz w:val="21"/>
                <w:szCs w:val="21"/>
              </w:rPr>
              <w:t>职业技能等级证书：</w:t>
            </w:r>
          </w:p>
          <w:p w14:paraId="34F72DA7" w14:textId="77777777" w:rsidR="00670E3F" w:rsidRDefault="006F1953">
            <w:pPr>
              <w:spacing w:line="240" w:lineRule="auto"/>
              <w:ind w:firstLineChars="0" w:firstLine="0"/>
              <w:jc w:val="center"/>
              <w:rPr>
                <w:rFonts w:ascii="仿宋" w:eastAsia="仿宋" w:hAnsi="仿宋" w:cs="仿宋"/>
                <w:kern w:val="0"/>
                <w:sz w:val="21"/>
                <w:szCs w:val="21"/>
              </w:rPr>
            </w:pPr>
            <w:proofErr w:type="spellStart"/>
            <w:r>
              <w:rPr>
                <w:rFonts w:ascii="仿宋" w:eastAsia="仿宋" w:hAnsi="仿宋" w:cs="仿宋" w:hint="eastAsia"/>
                <w:kern w:val="0"/>
                <w:sz w:val="21"/>
                <w:szCs w:val="21"/>
              </w:rPr>
              <w:t>HCIA-Routing&amp;Switching</w:t>
            </w:r>
            <w:proofErr w:type="spellEnd"/>
            <w:r>
              <w:rPr>
                <w:rFonts w:ascii="仿宋" w:eastAsia="仿宋" w:hAnsi="仿宋" w:cs="仿宋" w:hint="eastAsia"/>
                <w:kern w:val="0"/>
                <w:sz w:val="21"/>
                <w:szCs w:val="21"/>
              </w:rPr>
              <w:t xml:space="preserve">（华为数通）； </w:t>
            </w:r>
          </w:p>
          <w:p w14:paraId="099F2521"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HCIA-Security（华为安全）；</w:t>
            </w:r>
          </w:p>
          <w:p w14:paraId="39602513" w14:textId="1C9B6FD6" w:rsidR="00670E3F" w:rsidRDefault="00E8247A">
            <w:pPr>
              <w:spacing w:line="240" w:lineRule="auto"/>
              <w:ind w:firstLineChars="0" w:firstLine="0"/>
              <w:jc w:val="center"/>
              <w:rPr>
                <w:rFonts w:ascii="仿宋" w:eastAsia="仿宋" w:hAnsi="仿宋" w:cs="仿宋"/>
                <w:kern w:val="0"/>
                <w:sz w:val="21"/>
                <w:szCs w:val="21"/>
              </w:rPr>
            </w:pPr>
            <w:r w:rsidRPr="00E8247A">
              <w:rPr>
                <w:rFonts w:ascii="仿宋" w:eastAsia="仿宋" w:hAnsi="仿宋" w:cs="仿宋" w:hint="eastAsia"/>
                <w:kern w:val="0"/>
                <w:sz w:val="21"/>
                <w:szCs w:val="21"/>
              </w:rPr>
              <w:t>职业类证书</w:t>
            </w:r>
            <w:r w:rsidR="006F1953">
              <w:rPr>
                <w:rFonts w:ascii="仿宋" w:eastAsia="仿宋" w:hAnsi="仿宋" w:cs="仿宋" w:hint="eastAsia"/>
                <w:kern w:val="0"/>
                <w:sz w:val="21"/>
                <w:szCs w:val="21"/>
              </w:rPr>
              <w:t>“网络安全服务”；</w:t>
            </w:r>
          </w:p>
        </w:tc>
      </w:tr>
    </w:tbl>
    <w:p w14:paraId="6847B3FC" w14:textId="77777777" w:rsidR="00670E3F" w:rsidRDefault="006F1953">
      <w:pPr>
        <w:ind w:firstLine="482"/>
        <w:outlineLvl w:val="1"/>
        <w:rPr>
          <w:rFonts w:ascii="宋体" w:hAnsi="宋体" w:cs="宋体"/>
          <w:b/>
          <w:bCs/>
          <w:szCs w:val="28"/>
        </w:rPr>
      </w:pPr>
      <w:bookmarkStart w:id="15" w:name="_Toc92886676"/>
      <w:bookmarkStart w:id="16" w:name="_Toc99436965"/>
      <w:r>
        <w:rPr>
          <w:rFonts w:ascii="宋体" w:hAnsi="宋体" w:cs="宋体" w:hint="eastAsia"/>
          <w:b/>
          <w:bCs/>
          <w:szCs w:val="28"/>
        </w:rPr>
        <w:t>（三）主要岗位</w:t>
      </w:r>
      <w:bookmarkEnd w:id="15"/>
      <w:bookmarkEnd w:id="16"/>
    </w:p>
    <w:p w14:paraId="21D0BB77" w14:textId="77777777" w:rsidR="00670E3F" w:rsidRDefault="006F1953">
      <w:pPr>
        <w:widowControl w:val="0"/>
        <w:ind w:firstLine="480"/>
      </w:pPr>
      <w:r>
        <w:rPr>
          <w:rFonts w:hint="eastAsia"/>
        </w:rPr>
        <w:t>本专业主要岗位能力分析如下表所示。</w:t>
      </w:r>
    </w:p>
    <w:p w14:paraId="5FB493CD" w14:textId="77777777" w:rsidR="00670E3F" w:rsidRDefault="006F1953">
      <w:pPr>
        <w:ind w:firstLine="422"/>
        <w:jc w:val="center"/>
        <w:rPr>
          <w:rFonts w:ascii="黑体" w:eastAsia="黑体" w:hAnsi="黑体" w:cs="黑体"/>
          <w:b/>
          <w:bCs/>
          <w:sz w:val="21"/>
          <w:szCs w:val="21"/>
        </w:rPr>
      </w:pPr>
      <w:r>
        <w:rPr>
          <w:rFonts w:ascii="楷体" w:eastAsia="楷体" w:hAnsi="楷体" w:cs="楷体" w:hint="eastAsia"/>
          <w:b/>
          <w:bCs/>
          <w:sz w:val="21"/>
          <w:szCs w:val="21"/>
        </w:rPr>
        <w:t>表2 本专业主要岗位分析</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4436"/>
        <w:gridCol w:w="4496"/>
      </w:tblGrid>
      <w:tr w:rsidR="00670E3F" w14:paraId="5D8F57D7" w14:textId="77777777">
        <w:trPr>
          <w:trHeight w:val="493"/>
          <w:jc w:val="center"/>
        </w:trPr>
        <w:tc>
          <w:tcPr>
            <w:tcW w:w="1094" w:type="dxa"/>
            <w:vAlign w:val="center"/>
          </w:tcPr>
          <w:p w14:paraId="2D971BEE" w14:textId="77777777" w:rsidR="00670E3F" w:rsidRDefault="006F1953">
            <w:pPr>
              <w:pStyle w:val="afb"/>
              <w:rPr>
                <w:rFonts w:ascii="仿宋" w:eastAsia="仿宋" w:hAnsi="仿宋" w:cs="仿宋"/>
                <w:sz w:val="21"/>
                <w:szCs w:val="21"/>
              </w:rPr>
            </w:pPr>
            <w:r>
              <w:rPr>
                <w:rFonts w:ascii="仿宋" w:eastAsia="仿宋" w:hAnsi="仿宋" w:cs="仿宋" w:hint="eastAsia"/>
                <w:sz w:val="21"/>
                <w:szCs w:val="21"/>
              </w:rPr>
              <w:t>岗位名称</w:t>
            </w:r>
          </w:p>
        </w:tc>
        <w:tc>
          <w:tcPr>
            <w:tcW w:w="4436" w:type="dxa"/>
            <w:vAlign w:val="center"/>
          </w:tcPr>
          <w:p w14:paraId="191747FD" w14:textId="77777777" w:rsidR="00670E3F" w:rsidRDefault="006F1953">
            <w:pPr>
              <w:pStyle w:val="afb"/>
              <w:rPr>
                <w:rFonts w:ascii="仿宋" w:eastAsia="仿宋" w:hAnsi="仿宋" w:cs="仿宋"/>
                <w:sz w:val="21"/>
                <w:szCs w:val="21"/>
              </w:rPr>
            </w:pPr>
            <w:r>
              <w:rPr>
                <w:rFonts w:ascii="仿宋" w:eastAsia="仿宋" w:hAnsi="仿宋" w:cs="仿宋" w:hint="eastAsia"/>
                <w:sz w:val="21"/>
                <w:szCs w:val="21"/>
              </w:rPr>
              <w:t>岗位职责</w:t>
            </w:r>
          </w:p>
        </w:tc>
        <w:tc>
          <w:tcPr>
            <w:tcW w:w="4496" w:type="dxa"/>
            <w:vAlign w:val="center"/>
          </w:tcPr>
          <w:p w14:paraId="2D31762D" w14:textId="77777777" w:rsidR="00670E3F" w:rsidRDefault="006F1953">
            <w:pPr>
              <w:pStyle w:val="afb"/>
              <w:rPr>
                <w:rFonts w:ascii="仿宋" w:eastAsia="仿宋" w:hAnsi="仿宋" w:cs="仿宋"/>
                <w:sz w:val="21"/>
                <w:szCs w:val="21"/>
              </w:rPr>
            </w:pPr>
            <w:r>
              <w:rPr>
                <w:rFonts w:ascii="仿宋" w:eastAsia="仿宋" w:hAnsi="仿宋" w:cs="仿宋" w:hint="eastAsia"/>
                <w:sz w:val="21"/>
                <w:szCs w:val="21"/>
              </w:rPr>
              <w:t>能力与素质要求</w:t>
            </w:r>
          </w:p>
        </w:tc>
      </w:tr>
      <w:tr w:rsidR="00670E3F" w14:paraId="16CAAD21" w14:textId="77777777">
        <w:trPr>
          <w:trHeight w:val="329"/>
          <w:jc w:val="center"/>
        </w:trPr>
        <w:tc>
          <w:tcPr>
            <w:tcW w:w="1094" w:type="dxa"/>
            <w:vAlign w:val="center"/>
          </w:tcPr>
          <w:p w14:paraId="5F29B57C"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网络安全工程师</w:t>
            </w:r>
          </w:p>
        </w:tc>
        <w:tc>
          <w:tcPr>
            <w:tcW w:w="4436" w:type="dxa"/>
            <w:vAlign w:val="center"/>
          </w:tcPr>
          <w:p w14:paraId="5E2442D7" w14:textId="77777777" w:rsidR="00670E3F" w:rsidRDefault="006F1953">
            <w:pPr>
              <w:pStyle w:val="af6"/>
              <w:numPr>
                <w:ilvl w:val="0"/>
                <w:numId w:val="1"/>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负责网络的安全设备、服务器及网站日志审查、外部安全漏洞的跟踪、安全审核与分析；</w:t>
            </w:r>
          </w:p>
          <w:p w14:paraId="3025286B" w14:textId="77777777" w:rsidR="00670E3F" w:rsidRDefault="006F1953">
            <w:pPr>
              <w:pStyle w:val="af6"/>
              <w:numPr>
                <w:ilvl w:val="0"/>
                <w:numId w:val="1"/>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负责防火墙、防毒系统、抗DDOS、IPS、终端安全、运维审计、VPN、WAF等安全系统策略的制定、实施、优化；</w:t>
            </w:r>
          </w:p>
          <w:p w14:paraId="1C8C6372" w14:textId="77777777" w:rsidR="00670E3F" w:rsidRDefault="006F1953">
            <w:pPr>
              <w:pStyle w:val="af6"/>
              <w:numPr>
                <w:ilvl w:val="0"/>
                <w:numId w:val="1"/>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负责主流网络设备安全优化加固和漏洞修复；</w:t>
            </w:r>
          </w:p>
          <w:p w14:paraId="50CFC655" w14:textId="77777777" w:rsidR="00670E3F" w:rsidRDefault="006F1953">
            <w:pPr>
              <w:pStyle w:val="af6"/>
              <w:numPr>
                <w:ilvl w:val="0"/>
                <w:numId w:val="1"/>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负责攻击、病毒、漏洞等安全问题的响应处理，各系统安全策略优化；</w:t>
            </w:r>
          </w:p>
          <w:p w14:paraId="4DF89461" w14:textId="77777777" w:rsidR="00670E3F" w:rsidRDefault="006F1953">
            <w:pPr>
              <w:pStyle w:val="af6"/>
              <w:numPr>
                <w:ilvl w:val="0"/>
                <w:numId w:val="1"/>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负责为网络建设信息安全体系和安全架构及管理。</w:t>
            </w:r>
          </w:p>
        </w:tc>
        <w:tc>
          <w:tcPr>
            <w:tcW w:w="4496" w:type="dxa"/>
            <w:vAlign w:val="center"/>
          </w:tcPr>
          <w:p w14:paraId="54611D7C"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掌握基础网络知识，熟悉TCP/IP协议，熟悉二层、三层网络协议，熟悉广域网协议；</w:t>
            </w:r>
          </w:p>
          <w:p w14:paraId="2CB50C7E"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熟练掌握常见网络设备的配置与维护，故障排除；</w:t>
            </w:r>
          </w:p>
          <w:p w14:paraId="38AD0D93"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掌握网络安全理论知识，具有风险评估、等级保护、安全体系规划、安全集成等的能力；</w:t>
            </w:r>
          </w:p>
          <w:p w14:paraId="61EE8509"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掌握主流安全产品、防病毒软件、防火墙、入侵检测、漏洞扫描、WAF等安全产品的工作原理，并能够进行配置、调测及故障排查；</w:t>
            </w:r>
          </w:p>
          <w:p w14:paraId="167292CC"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熟悉网络安全技术，包括端口、服务漏洞扫描、网站渗透、入侵和攻击分析追踪、病毒木马防范等；</w:t>
            </w:r>
          </w:p>
          <w:p w14:paraId="44765E7F"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熟练运用多种安全漏洞扫描软件；</w:t>
            </w:r>
          </w:p>
          <w:p w14:paraId="0C14056F"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熟练使用文字处理、表格处理、制图等软件；</w:t>
            </w:r>
          </w:p>
          <w:p w14:paraId="772117E3"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lastRenderedPageBreak/>
              <w:t>为人正直，具备责任心和职业素养；</w:t>
            </w:r>
          </w:p>
          <w:p w14:paraId="4B9E51E1"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良好的沟通能力和协调能力，具备团队精神；</w:t>
            </w:r>
          </w:p>
          <w:p w14:paraId="13B80CAB"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具有较强的抗压能力，性格开朗。</w:t>
            </w:r>
          </w:p>
        </w:tc>
      </w:tr>
      <w:tr w:rsidR="00670E3F" w14:paraId="49BDB75E" w14:textId="77777777">
        <w:trPr>
          <w:trHeight w:val="329"/>
          <w:jc w:val="center"/>
        </w:trPr>
        <w:tc>
          <w:tcPr>
            <w:tcW w:w="1094" w:type="dxa"/>
            <w:vAlign w:val="center"/>
          </w:tcPr>
          <w:p w14:paraId="78607685"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lastRenderedPageBreak/>
              <w:t>网络工程师</w:t>
            </w:r>
          </w:p>
        </w:tc>
        <w:tc>
          <w:tcPr>
            <w:tcW w:w="4436" w:type="dxa"/>
            <w:vAlign w:val="center"/>
          </w:tcPr>
          <w:p w14:paraId="27AFBA9D" w14:textId="77777777" w:rsidR="00670E3F" w:rsidRDefault="006F1953">
            <w:pPr>
              <w:pStyle w:val="af6"/>
              <w:numPr>
                <w:ilvl w:val="0"/>
                <w:numId w:val="3"/>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负责网络架构规划</w:t>
            </w:r>
          </w:p>
          <w:p w14:paraId="1B96DAE6" w14:textId="77777777" w:rsidR="00670E3F" w:rsidRDefault="006F1953">
            <w:pPr>
              <w:pStyle w:val="af6"/>
              <w:numPr>
                <w:ilvl w:val="0"/>
                <w:numId w:val="3"/>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负责编制技术方案、实施文档、竣工文档等网络项目实施现场各阶段文档；</w:t>
            </w:r>
          </w:p>
          <w:p w14:paraId="0558766F" w14:textId="77777777" w:rsidR="00670E3F" w:rsidRDefault="006F1953">
            <w:pPr>
              <w:pStyle w:val="af6"/>
              <w:numPr>
                <w:ilvl w:val="0"/>
                <w:numId w:val="3"/>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负责组织编写IT管理制度、操作手册、监控流程及故障处理流程；</w:t>
            </w:r>
          </w:p>
          <w:p w14:paraId="2DC441BD" w14:textId="77777777" w:rsidR="00670E3F" w:rsidRDefault="006F1953">
            <w:pPr>
              <w:pStyle w:val="af6"/>
              <w:numPr>
                <w:ilvl w:val="0"/>
                <w:numId w:val="3"/>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负责网络项目客户现场实施；</w:t>
            </w:r>
          </w:p>
          <w:p w14:paraId="5D1AB917" w14:textId="77777777" w:rsidR="00670E3F" w:rsidRDefault="006F1953">
            <w:pPr>
              <w:pStyle w:val="af6"/>
              <w:numPr>
                <w:ilvl w:val="0"/>
                <w:numId w:val="3"/>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负责网络设备和环境的日常维护、排错、管理变更、安全监控等，推进网络架构的持续优化，保障网络架构的冗余可靠</w:t>
            </w:r>
          </w:p>
          <w:p w14:paraId="653B817E" w14:textId="77777777" w:rsidR="00670E3F" w:rsidRDefault="006F1953">
            <w:pPr>
              <w:pStyle w:val="af6"/>
              <w:numPr>
                <w:ilvl w:val="0"/>
                <w:numId w:val="3"/>
              </w:numPr>
              <w:spacing w:line="240" w:lineRule="auto"/>
              <w:ind w:firstLineChars="0"/>
              <w:rPr>
                <w:rFonts w:ascii="仿宋" w:eastAsia="仿宋" w:hAnsi="仿宋" w:cs="仿宋"/>
                <w:sz w:val="21"/>
                <w:szCs w:val="21"/>
              </w:rPr>
            </w:pPr>
            <w:r>
              <w:rPr>
                <w:rFonts w:ascii="仿宋" w:eastAsia="仿宋" w:hAnsi="仿宋" w:cs="仿宋" w:hint="eastAsia"/>
                <w:sz w:val="21"/>
                <w:szCs w:val="21"/>
              </w:rPr>
              <w:t>负责服务器和存储的系统监控和问题处理，确保系统的稳定、高效运行；</w:t>
            </w:r>
          </w:p>
          <w:p w14:paraId="36E3AC52" w14:textId="77777777" w:rsidR="00670E3F" w:rsidRDefault="006F1953">
            <w:pPr>
              <w:pStyle w:val="af6"/>
              <w:numPr>
                <w:ilvl w:val="0"/>
                <w:numId w:val="3"/>
              </w:numPr>
              <w:spacing w:line="240" w:lineRule="auto"/>
              <w:ind w:firstLineChars="0"/>
              <w:rPr>
                <w:rFonts w:ascii="仿宋" w:eastAsia="仿宋" w:hAnsi="仿宋" w:cs="仿宋"/>
                <w:sz w:val="21"/>
                <w:szCs w:val="21"/>
              </w:rPr>
            </w:pPr>
            <w:r>
              <w:rPr>
                <w:rFonts w:ascii="仿宋" w:eastAsia="仿宋" w:hAnsi="仿宋" w:cs="仿宋" w:hint="eastAsia"/>
                <w:sz w:val="21"/>
                <w:szCs w:val="21"/>
              </w:rPr>
              <w:t>跟踪行业新技术，制订培训计划，提供技术培训；</w:t>
            </w:r>
          </w:p>
          <w:p w14:paraId="57568EB1" w14:textId="77777777" w:rsidR="00670E3F" w:rsidRDefault="006F1953">
            <w:pPr>
              <w:pStyle w:val="af6"/>
              <w:numPr>
                <w:ilvl w:val="0"/>
                <w:numId w:val="1"/>
              </w:numPr>
              <w:spacing w:line="240" w:lineRule="auto"/>
              <w:ind w:firstLineChars="0"/>
              <w:rPr>
                <w:rFonts w:ascii="仿宋" w:eastAsia="仿宋" w:hAnsi="仿宋" w:cs="仿宋"/>
                <w:sz w:val="21"/>
                <w:szCs w:val="21"/>
              </w:rPr>
            </w:pPr>
            <w:r>
              <w:rPr>
                <w:rFonts w:ascii="仿宋" w:eastAsia="仿宋" w:hAnsi="仿宋" w:cs="仿宋" w:hint="eastAsia"/>
                <w:sz w:val="21"/>
                <w:szCs w:val="21"/>
              </w:rPr>
              <w:t>积极主动完成领导安排的其它工作任务。</w:t>
            </w:r>
          </w:p>
        </w:tc>
        <w:tc>
          <w:tcPr>
            <w:tcW w:w="4496" w:type="dxa"/>
            <w:vAlign w:val="center"/>
          </w:tcPr>
          <w:p w14:paraId="2EAD1264"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掌握基础网络知识，熟悉TCP/IP协议，熟悉二层、三层网络协议，熟悉广域网协议；</w:t>
            </w:r>
          </w:p>
          <w:p w14:paraId="40A743FF" w14:textId="77777777" w:rsidR="00670E3F" w:rsidRDefault="006F1953">
            <w:pPr>
              <w:pStyle w:val="af6"/>
              <w:numPr>
                <w:ilvl w:val="0"/>
                <w:numId w:val="4"/>
              </w:numPr>
              <w:spacing w:line="240" w:lineRule="auto"/>
              <w:ind w:firstLineChars="0"/>
              <w:rPr>
                <w:rFonts w:ascii="仿宋" w:eastAsia="仿宋" w:hAnsi="仿宋" w:cs="仿宋"/>
                <w:sz w:val="21"/>
                <w:szCs w:val="21"/>
              </w:rPr>
            </w:pPr>
            <w:proofErr w:type="gramStart"/>
            <w:r>
              <w:rPr>
                <w:rFonts w:ascii="仿宋" w:eastAsia="仿宋" w:hAnsi="仿宋" w:cs="仿宋" w:hint="eastAsia"/>
                <w:sz w:val="21"/>
                <w:szCs w:val="21"/>
              </w:rPr>
              <w:t>熟悉数通</w:t>
            </w:r>
            <w:proofErr w:type="gramEnd"/>
            <w:r>
              <w:rPr>
                <w:rFonts w:ascii="仿宋" w:eastAsia="仿宋" w:hAnsi="仿宋" w:cs="仿宋" w:hint="eastAsia"/>
                <w:sz w:val="21"/>
                <w:szCs w:val="21"/>
              </w:rPr>
              <w:t>、无线、安全、服务器、存储等技术；</w:t>
            </w:r>
          </w:p>
          <w:p w14:paraId="6BE853EB"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熟悉交换机、路由器、防火墙、服务器等设备的工作原理和特性，具备产品安装调试能力；</w:t>
            </w:r>
          </w:p>
          <w:p w14:paraId="4AE846BF"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熟悉主流网络厂商的产品和解决方案</w:t>
            </w:r>
          </w:p>
          <w:p w14:paraId="4BEEE846"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具有网络维护和故障处理能力；</w:t>
            </w:r>
          </w:p>
          <w:p w14:paraId="2751ABEF"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了解网络安全相关知识；</w:t>
            </w:r>
          </w:p>
          <w:p w14:paraId="033DB5E3"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熟练使用文字处理、表格处理、制图等软件；</w:t>
            </w:r>
          </w:p>
          <w:p w14:paraId="71777292"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为人正直，具备责任心和职业素养；</w:t>
            </w:r>
          </w:p>
          <w:p w14:paraId="0E733239" w14:textId="77777777" w:rsidR="00670E3F" w:rsidRDefault="006F1953">
            <w:pPr>
              <w:pStyle w:val="af6"/>
              <w:numPr>
                <w:ilvl w:val="0"/>
                <w:numId w:val="4"/>
              </w:numPr>
              <w:spacing w:line="240" w:lineRule="auto"/>
              <w:ind w:firstLineChars="0"/>
              <w:rPr>
                <w:rFonts w:ascii="仿宋" w:eastAsia="仿宋" w:hAnsi="仿宋" w:cs="仿宋"/>
                <w:sz w:val="21"/>
                <w:szCs w:val="21"/>
              </w:rPr>
            </w:pPr>
            <w:r>
              <w:rPr>
                <w:rFonts w:ascii="仿宋" w:eastAsia="仿宋" w:hAnsi="仿宋" w:cs="仿宋" w:hint="eastAsia"/>
                <w:sz w:val="21"/>
                <w:szCs w:val="21"/>
              </w:rPr>
              <w:t>良好的沟通能力和协调能力，具备团队精神；</w:t>
            </w:r>
          </w:p>
          <w:p w14:paraId="745A5D64" w14:textId="77777777" w:rsidR="00670E3F" w:rsidRDefault="006F1953">
            <w:pPr>
              <w:pStyle w:val="af6"/>
              <w:numPr>
                <w:ilvl w:val="0"/>
                <w:numId w:val="2"/>
              </w:numPr>
              <w:spacing w:line="240" w:lineRule="auto"/>
              <w:ind w:firstLineChars="0"/>
              <w:rPr>
                <w:rFonts w:ascii="仿宋" w:eastAsia="仿宋" w:hAnsi="仿宋" w:cs="仿宋"/>
                <w:sz w:val="21"/>
                <w:szCs w:val="21"/>
              </w:rPr>
            </w:pPr>
            <w:r>
              <w:rPr>
                <w:rFonts w:ascii="仿宋" w:eastAsia="仿宋" w:hAnsi="仿宋" w:cs="仿宋" w:hint="eastAsia"/>
                <w:sz w:val="21"/>
                <w:szCs w:val="21"/>
              </w:rPr>
              <w:t>具有较强的抗压能力，性格开朗。</w:t>
            </w:r>
          </w:p>
        </w:tc>
      </w:tr>
    </w:tbl>
    <w:p w14:paraId="0E307CAD" w14:textId="77777777" w:rsidR="00670E3F" w:rsidRDefault="006F1953">
      <w:pPr>
        <w:ind w:firstLine="480"/>
      </w:pPr>
      <w:r>
        <w:rPr>
          <w:rFonts w:hint="eastAsia"/>
        </w:rPr>
        <w:t>毕业就业领域、岗位及未来发展空间具体分析，见表</w:t>
      </w:r>
      <w:r>
        <w:rPr>
          <w:rFonts w:hint="eastAsia"/>
        </w:rPr>
        <w:t>3</w:t>
      </w:r>
      <w:r>
        <w:rPr>
          <w:rFonts w:hint="eastAsia"/>
        </w:rPr>
        <w:t>。</w:t>
      </w:r>
    </w:p>
    <w:p w14:paraId="752B9F0F" w14:textId="77777777" w:rsidR="00670E3F" w:rsidRDefault="006F1953">
      <w:pPr>
        <w:spacing w:line="312" w:lineRule="auto"/>
        <w:ind w:firstLine="422"/>
        <w:jc w:val="center"/>
        <w:rPr>
          <w:rFonts w:ascii="楷体" w:eastAsia="楷体" w:hAnsi="楷体" w:cs="楷体"/>
          <w:b/>
          <w:bCs/>
          <w:sz w:val="21"/>
          <w:szCs w:val="21"/>
        </w:rPr>
      </w:pPr>
      <w:r>
        <w:rPr>
          <w:rFonts w:ascii="楷体" w:eastAsia="楷体" w:hAnsi="楷体" w:cs="楷体" w:hint="eastAsia"/>
          <w:b/>
          <w:bCs/>
          <w:sz w:val="21"/>
          <w:szCs w:val="21"/>
        </w:rPr>
        <w:t>表3 主要岗位未来职业发展</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120"/>
        <w:gridCol w:w="7137"/>
      </w:tblGrid>
      <w:tr w:rsidR="00670E3F" w14:paraId="3042E50A" w14:textId="77777777">
        <w:trPr>
          <w:trHeight w:val="510"/>
          <w:jc w:val="center"/>
        </w:trPr>
        <w:tc>
          <w:tcPr>
            <w:tcW w:w="702" w:type="dxa"/>
            <w:tcBorders>
              <w:tl2br w:val="nil"/>
              <w:tr2bl w:val="nil"/>
            </w:tcBorders>
            <w:vAlign w:val="center"/>
          </w:tcPr>
          <w:p w14:paraId="2581F4B8" w14:textId="77777777" w:rsidR="00670E3F" w:rsidRDefault="006F1953">
            <w:pPr>
              <w:widowControl w:val="0"/>
              <w:spacing w:line="240" w:lineRule="auto"/>
              <w:ind w:firstLineChars="0" w:firstLine="0"/>
              <w:jc w:val="center"/>
              <w:rPr>
                <w:rFonts w:ascii="仿宋" w:eastAsia="仿宋" w:hAnsi="仿宋" w:cs="仿宋"/>
                <w:b/>
                <w:bCs/>
                <w:sz w:val="21"/>
                <w:szCs w:val="21"/>
              </w:rPr>
            </w:pPr>
            <w:r>
              <w:rPr>
                <w:rFonts w:ascii="仿宋" w:eastAsia="仿宋" w:hAnsi="仿宋" w:cs="仿宋" w:hint="eastAsia"/>
                <w:b/>
                <w:bCs/>
                <w:sz w:val="21"/>
                <w:szCs w:val="21"/>
              </w:rPr>
              <w:t>序号</w:t>
            </w:r>
          </w:p>
        </w:tc>
        <w:tc>
          <w:tcPr>
            <w:tcW w:w="2120" w:type="dxa"/>
            <w:tcBorders>
              <w:tl2br w:val="nil"/>
              <w:tr2bl w:val="nil"/>
            </w:tcBorders>
            <w:vAlign w:val="center"/>
          </w:tcPr>
          <w:p w14:paraId="0595EA79" w14:textId="77777777" w:rsidR="00670E3F" w:rsidRDefault="006F1953">
            <w:pPr>
              <w:widowControl w:val="0"/>
              <w:spacing w:line="240" w:lineRule="auto"/>
              <w:ind w:firstLineChars="0" w:firstLine="0"/>
              <w:jc w:val="center"/>
              <w:rPr>
                <w:rFonts w:ascii="仿宋" w:eastAsia="仿宋" w:hAnsi="仿宋" w:cs="仿宋"/>
                <w:b/>
                <w:bCs/>
                <w:sz w:val="21"/>
                <w:szCs w:val="21"/>
              </w:rPr>
            </w:pPr>
            <w:r>
              <w:rPr>
                <w:rFonts w:ascii="仿宋" w:eastAsia="仿宋" w:hAnsi="仿宋" w:cs="仿宋" w:hint="eastAsia"/>
                <w:b/>
                <w:bCs/>
                <w:sz w:val="21"/>
                <w:szCs w:val="21"/>
              </w:rPr>
              <w:t>岗位名称</w:t>
            </w:r>
          </w:p>
        </w:tc>
        <w:tc>
          <w:tcPr>
            <w:tcW w:w="7137" w:type="dxa"/>
            <w:tcBorders>
              <w:tl2br w:val="nil"/>
              <w:tr2bl w:val="nil"/>
            </w:tcBorders>
            <w:vAlign w:val="center"/>
          </w:tcPr>
          <w:p w14:paraId="6350DD33" w14:textId="77777777" w:rsidR="00670E3F" w:rsidRDefault="006F1953">
            <w:pPr>
              <w:widowControl w:val="0"/>
              <w:spacing w:line="240" w:lineRule="auto"/>
              <w:ind w:firstLineChars="0" w:firstLine="0"/>
              <w:jc w:val="center"/>
              <w:rPr>
                <w:rFonts w:ascii="仿宋" w:eastAsia="仿宋" w:hAnsi="仿宋" w:cs="仿宋"/>
                <w:b/>
                <w:bCs/>
                <w:sz w:val="21"/>
                <w:szCs w:val="21"/>
              </w:rPr>
            </w:pPr>
            <w:r>
              <w:rPr>
                <w:rFonts w:ascii="仿宋" w:eastAsia="仿宋" w:hAnsi="仿宋" w:cs="仿宋" w:hint="eastAsia"/>
                <w:b/>
                <w:bCs/>
                <w:sz w:val="21"/>
                <w:szCs w:val="21"/>
              </w:rPr>
              <w:t>未来职业发展</w:t>
            </w:r>
          </w:p>
        </w:tc>
      </w:tr>
      <w:tr w:rsidR="00670E3F" w14:paraId="109D0A91" w14:textId="77777777">
        <w:trPr>
          <w:trHeight w:val="1047"/>
          <w:jc w:val="center"/>
        </w:trPr>
        <w:tc>
          <w:tcPr>
            <w:tcW w:w="702" w:type="dxa"/>
            <w:tcBorders>
              <w:tl2br w:val="nil"/>
              <w:tr2bl w:val="nil"/>
            </w:tcBorders>
            <w:vAlign w:val="center"/>
          </w:tcPr>
          <w:p w14:paraId="11597F9C" w14:textId="77777777" w:rsidR="00670E3F" w:rsidRDefault="006F1953">
            <w:pPr>
              <w:widowControl w:val="0"/>
              <w:spacing w:line="240" w:lineRule="auto"/>
              <w:ind w:firstLineChars="0" w:firstLine="0"/>
              <w:jc w:val="center"/>
              <w:rPr>
                <w:rFonts w:ascii="仿宋" w:eastAsia="仿宋" w:hAnsi="仿宋" w:cs="仿宋"/>
                <w:sz w:val="21"/>
                <w:szCs w:val="21"/>
              </w:rPr>
            </w:pPr>
            <w:r>
              <w:rPr>
                <w:rFonts w:ascii="仿宋" w:eastAsia="仿宋" w:hAnsi="仿宋" w:cs="仿宋" w:hint="eastAsia"/>
                <w:sz w:val="21"/>
                <w:szCs w:val="21"/>
              </w:rPr>
              <w:t>1</w:t>
            </w:r>
          </w:p>
        </w:tc>
        <w:tc>
          <w:tcPr>
            <w:tcW w:w="2120" w:type="dxa"/>
            <w:tcBorders>
              <w:tl2br w:val="nil"/>
              <w:tr2bl w:val="nil"/>
            </w:tcBorders>
            <w:vAlign w:val="center"/>
          </w:tcPr>
          <w:p w14:paraId="31814862" w14:textId="77777777" w:rsidR="00670E3F" w:rsidRDefault="006F1953">
            <w:pPr>
              <w:widowControl w:val="0"/>
              <w:spacing w:line="240" w:lineRule="auto"/>
              <w:ind w:firstLineChars="0" w:firstLine="0"/>
              <w:jc w:val="center"/>
              <w:rPr>
                <w:rFonts w:ascii="仿宋" w:eastAsia="仿宋" w:hAnsi="仿宋" w:cs="仿宋"/>
                <w:sz w:val="21"/>
                <w:szCs w:val="21"/>
              </w:rPr>
            </w:pPr>
            <w:r>
              <w:rPr>
                <w:rFonts w:ascii="仿宋" w:eastAsia="仿宋" w:hAnsi="仿宋" w:cs="仿宋" w:hint="eastAsia"/>
                <w:sz w:val="21"/>
                <w:szCs w:val="21"/>
              </w:rPr>
              <w:t>项目经理</w:t>
            </w:r>
          </w:p>
        </w:tc>
        <w:tc>
          <w:tcPr>
            <w:tcW w:w="7137" w:type="dxa"/>
            <w:tcBorders>
              <w:tl2br w:val="nil"/>
              <w:tr2bl w:val="nil"/>
            </w:tcBorders>
            <w:vAlign w:val="center"/>
          </w:tcPr>
          <w:p w14:paraId="47C2A0BB" w14:textId="77777777" w:rsidR="00670E3F" w:rsidRDefault="006F1953">
            <w:pPr>
              <w:widowControl w:val="0"/>
              <w:spacing w:line="240" w:lineRule="auto"/>
              <w:ind w:firstLineChars="0" w:firstLine="0"/>
              <w:rPr>
                <w:rFonts w:ascii="仿宋" w:eastAsia="仿宋" w:hAnsi="仿宋" w:cs="仿宋"/>
                <w:sz w:val="21"/>
                <w:szCs w:val="21"/>
              </w:rPr>
            </w:pPr>
            <w:r>
              <w:rPr>
                <w:rFonts w:ascii="仿宋" w:eastAsia="仿宋" w:hAnsi="仿宋" w:cs="仿宋" w:hint="eastAsia"/>
                <w:sz w:val="21"/>
                <w:szCs w:val="21"/>
              </w:rPr>
              <w:t>未来三年成长为系统集成商、</w:t>
            </w:r>
            <w:proofErr w:type="gramStart"/>
            <w:r>
              <w:rPr>
                <w:rFonts w:ascii="仿宋" w:eastAsia="仿宋" w:hAnsi="仿宋" w:cs="仿宋" w:hint="eastAsia"/>
                <w:sz w:val="21"/>
                <w:szCs w:val="21"/>
              </w:rPr>
              <w:t>技术服务商类企业</w:t>
            </w:r>
            <w:proofErr w:type="gramEnd"/>
            <w:r>
              <w:rPr>
                <w:rFonts w:ascii="仿宋" w:eastAsia="仿宋" w:hAnsi="仿宋" w:cs="仿宋" w:hint="eastAsia"/>
                <w:sz w:val="21"/>
                <w:szCs w:val="21"/>
              </w:rPr>
              <w:t>的项目经理，负责信息安全类项目的设计、实施、全过程管理等。</w:t>
            </w:r>
          </w:p>
        </w:tc>
      </w:tr>
      <w:tr w:rsidR="00670E3F" w14:paraId="01A5CE5B" w14:textId="77777777">
        <w:trPr>
          <w:trHeight w:val="1047"/>
          <w:jc w:val="center"/>
        </w:trPr>
        <w:tc>
          <w:tcPr>
            <w:tcW w:w="702" w:type="dxa"/>
            <w:tcBorders>
              <w:tl2br w:val="nil"/>
              <w:tr2bl w:val="nil"/>
            </w:tcBorders>
            <w:vAlign w:val="center"/>
          </w:tcPr>
          <w:p w14:paraId="73AB0DFA" w14:textId="77777777" w:rsidR="00670E3F" w:rsidRDefault="006F1953">
            <w:pPr>
              <w:widowControl w:val="0"/>
              <w:spacing w:line="240" w:lineRule="auto"/>
              <w:ind w:firstLineChars="0" w:firstLine="0"/>
              <w:jc w:val="center"/>
              <w:rPr>
                <w:rFonts w:ascii="仿宋" w:eastAsia="仿宋" w:hAnsi="仿宋" w:cs="仿宋"/>
                <w:sz w:val="21"/>
                <w:szCs w:val="21"/>
              </w:rPr>
            </w:pPr>
            <w:r>
              <w:rPr>
                <w:rFonts w:ascii="仿宋" w:eastAsia="仿宋" w:hAnsi="仿宋" w:cs="仿宋" w:hint="eastAsia"/>
                <w:sz w:val="21"/>
                <w:szCs w:val="21"/>
              </w:rPr>
              <w:t>2</w:t>
            </w:r>
          </w:p>
        </w:tc>
        <w:tc>
          <w:tcPr>
            <w:tcW w:w="2120" w:type="dxa"/>
            <w:tcBorders>
              <w:tl2br w:val="nil"/>
              <w:tr2bl w:val="nil"/>
            </w:tcBorders>
            <w:vAlign w:val="center"/>
          </w:tcPr>
          <w:p w14:paraId="04441D98" w14:textId="77777777" w:rsidR="00670E3F" w:rsidRDefault="006F1953">
            <w:pPr>
              <w:widowControl w:val="0"/>
              <w:spacing w:line="240" w:lineRule="auto"/>
              <w:ind w:firstLineChars="0" w:firstLine="0"/>
              <w:jc w:val="center"/>
              <w:rPr>
                <w:rFonts w:ascii="仿宋" w:eastAsia="仿宋" w:hAnsi="仿宋" w:cs="仿宋"/>
                <w:sz w:val="21"/>
                <w:szCs w:val="21"/>
              </w:rPr>
            </w:pPr>
            <w:r>
              <w:rPr>
                <w:rFonts w:ascii="仿宋" w:eastAsia="仿宋" w:hAnsi="仿宋" w:cs="仿宋" w:hint="eastAsia"/>
                <w:sz w:val="21"/>
                <w:szCs w:val="21"/>
              </w:rPr>
              <w:t>技术主管</w:t>
            </w:r>
          </w:p>
        </w:tc>
        <w:tc>
          <w:tcPr>
            <w:tcW w:w="7137" w:type="dxa"/>
            <w:tcBorders>
              <w:tl2br w:val="nil"/>
              <w:tr2bl w:val="nil"/>
            </w:tcBorders>
            <w:vAlign w:val="center"/>
          </w:tcPr>
          <w:p w14:paraId="443007BE" w14:textId="77777777" w:rsidR="00670E3F" w:rsidRDefault="006F1953">
            <w:pPr>
              <w:widowControl w:val="0"/>
              <w:spacing w:line="240" w:lineRule="auto"/>
              <w:ind w:firstLineChars="0" w:firstLine="0"/>
              <w:rPr>
                <w:rFonts w:ascii="仿宋" w:eastAsia="仿宋" w:hAnsi="仿宋" w:cs="仿宋"/>
                <w:sz w:val="21"/>
                <w:szCs w:val="21"/>
              </w:rPr>
            </w:pPr>
            <w:r>
              <w:rPr>
                <w:rFonts w:ascii="仿宋" w:eastAsia="仿宋" w:hAnsi="仿宋" w:cs="仿宋" w:hint="eastAsia"/>
                <w:sz w:val="21"/>
                <w:szCs w:val="21"/>
              </w:rPr>
              <w:t>未来三年成长为技术负责人，负责信息安全类项目的方案设计、实施、技术指导。</w:t>
            </w:r>
          </w:p>
        </w:tc>
      </w:tr>
      <w:tr w:rsidR="00670E3F" w14:paraId="3CCC01F5" w14:textId="77777777">
        <w:trPr>
          <w:trHeight w:val="1311"/>
          <w:jc w:val="center"/>
        </w:trPr>
        <w:tc>
          <w:tcPr>
            <w:tcW w:w="702" w:type="dxa"/>
            <w:tcBorders>
              <w:tl2br w:val="nil"/>
              <w:tr2bl w:val="nil"/>
            </w:tcBorders>
            <w:vAlign w:val="center"/>
          </w:tcPr>
          <w:p w14:paraId="50EA33BA" w14:textId="77777777" w:rsidR="00670E3F" w:rsidRDefault="006F1953">
            <w:pPr>
              <w:widowControl w:val="0"/>
              <w:spacing w:line="240" w:lineRule="auto"/>
              <w:ind w:firstLineChars="0" w:firstLine="0"/>
              <w:jc w:val="center"/>
              <w:rPr>
                <w:rFonts w:ascii="仿宋" w:eastAsia="仿宋" w:hAnsi="仿宋" w:cs="仿宋"/>
                <w:sz w:val="21"/>
                <w:szCs w:val="21"/>
              </w:rPr>
            </w:pPr>
            <w:r>
              <w:rPr>
                <w:rFonts w:ascii="仿宋" w:eastAsia="仿宋" w:hAnsi="仿宋" w:cs="仿宋" w:hint="eastAsia"/>
                <w:sz w:val="21"/>
                <w:szCs w:val="21"/>
              </w:rPr>
              <w:t>3</w:t>
            </w:r>
          </w:p>
        </w:tc>
        <w:tc>
          <w:tcPr>
            <w:tcW w:w="2120" w:type="dxa"/>
            <w:tcBorders>
              <w:tl2br w:val="nil"/>
              <w:tr2bl w:val="nil"/>
            </w:tcBorders>
            <w:vAlign w:val="center"/>
          </w:tcPr>
          <w:p w14:paraId="43CF4907" w14:textId="77777777" w:rsidR="00670E3F" w:rsidRDefault="006F1953">
            <w:pPr>
              <w:adjustRightInd w:val="0"/>
              <w:snapToGrid w:val="0"/>
              <w:spacing w:line="240" w:lineRule="auto"/>
              <w:ind w:firstLineChars="0" w:firstLine="0"/>
              <w:jc w:val="center"/>
              <w:rPr>
                <w:rFonts w:ascii="仿宋" w:eastAsia="仿宋" w:hAnsi="仿宋" w:cs="仿宋"/>
                <w:sz w:val="21"/>
                <w:szCs w:val="21"/>
              </w:rPr>
            </w:pPr>
            <w:r>
              <w:rPr>
                <w:rFonts w:ascii="仿宋" w:eastAsia="仿宋" w:hAnsi="仿宋" w:cs="仿宋" w:hint="eastAsia"/>
                <w:sz w:val="21"/>
                <w:szCs w:val="21"/>
              </w:rPr>
              <w:t>信息部门主管</w:t>
            </w:r>
          </w:p>
        </w:tc>
        <w:tc>
          <w:tcPr>
            <w:tcW w:w="7137" w:type="dxa"/>
            <w:tcBorders>
              <w:tl2br w:val="nil"/>
              <w:tr2bl w:val="nil"/>
            </w:tcBorders>
            <w:vAlign w:val="center"/>
          </w:tcPr>
          <w:p w14:paraId="02316A69" w14:textId="77777777" w:rsidR="00670E3F" w:rsidRDefault="006F1953">
            <w:pPr>
              <w:widowControl w:val="0"/>
              <w:spacing w:line="240" w:lineRule="auto"/>
              <w:ind w:firstLineChars="0" w:firstLine="0"/>
              <w:rPr>
                <w:rFonts w:ascii="仿宋" w:eastAsia="仿宋" w:hAnsi="仿宋" w:cs="仿宋"/>
                <w:sz w:val="21"/>
                <w:szCs w:val="21"/>
              </w:rPr>
            </w:pPr>
            <w:r>
              <w:rPr>
                <w:rFonts w:ascii="仿宋" w:eastAsia="仿宋" w:hAnsi="仿宋" w:cs="仿宋" w:hint="eastAsia"/>
                <w:sz w:val="21"/>
                <w:szCs w:val="21"/>
              </w:rPr>
              <w:t>未来五年成长为企业或事业单位信息部门主管，负责单位信息化建设与管理工作，规划信息化建设方案，带领团队完成信息化建设和管理维护工作，为业务发展提供信息化建议和技术保障。</w:t>
            </w:r>
          </w:p>
        </w:tc>
      </w:tr>
    </w:tbl>
    <w:p w14:paraId="7973D63D" w14:textId="77777777" w:rsidR="00670E3F" w:rsidRDefault="00670E3F">
      <w:pPr>
        <w:widowControl w:val="0"/>
        <w:ind w:firstLine="480"/>
        <w:rPr>
          <w:rFonts w:ascii="宋体" w:hAnsi="宋体" w:cs="宋体"/>
          <w:szCs w:val="28"/>
        </w:rPr>
      </w:pPr>
    </w:p>
    <w:p w14:paraId="6BEEE8E1"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17" w:name="_Toc92886677"/>
      <w:bookmarkStart w:id="18" w:name="_Toc99436966"/>
      <w:r>
        <w:rPr>
          <w:rFonts w:ascii="黑体" w:eastAsia="黑体" w:hAnsi="黑体" w:cs="黑体" w:hint="eastAsia"/>
          <w:b/>
          <w:sz w:val="30"/>
          <w:szCs w:val="30"/>
        </w:rPr>
        <w:t>五、培养目标</w:t>
      </w:r>
      <w:bookmarkEnd w:id="17"/>
      <w:bookmarkEnd w:id="18"/>
    </w:p>
    <w:p w14:paraId="4768F05B" w14:textId="77777777" w:rsidR="00670E3F" w:rsidRDefault="006F1953">
      <w:pPr>
        <w:widowControl w:val="0"/>
        <w:ind w:firstLine="480"/>
        <w:rPr>
          <w:rFonts w:ascii="宋体" w:hAnsi="宋体" w:cs="宋体"/>
          <w:szCs w:val="28"/>
        </w:rPr>
      </w:pPr>
      <w:r>
        <w:rPr>
          <w:rFonts w:ascii="宋体" w:hAnsi="宋体" w:cs="宋体" w:hint="eastAsia"/>
          <w:szCs w:val="28"/>
        </w:rPr>
        <w:t>本专业立足首都智慧城市运行与管理和新一代信息技术产业发展，培养理想信念坚定，德智体美劳全面发展，具有一定的科学文化水平，良好的人文素养、数字化素养、职业素养，掌</w:t>
      </w:r>
      <w:r>
        <w:rPr>
          <w:rFonts w:ascii="宋体" w:hAnsi="宋体" w:cs="宋体" w:hint="eastAsia"/>
          <w:szCs w:val="28"/>
        </w:rPr>
        <w:lastRenderedPageBreak/>
        <w:t>握网络攻击防范、网络安全管理、服务器安全配置与维护、系统漏洞修复与病毒防御、信息数据的安全维护、信息安全评估专业知识，具备建设和维护新一代信息和网络系统的技术技能、良好的职业发展能力和一定的创新实践能力，面向信息化技术服务行业的网络安全和信息安全技术服务职业群，能够从事网络管理员、网络</w:t>
      </w:r>
      <w:proofErr w:type="gramStart"/>
      <w:r>
        <w:rPr>
          <w:rFonts w:ascii="宋体" w:hAnsi="宋体" w:cs="宋体" w:hint="eastAsia"/>
          <w:szCs w:val="28"/>
        </w:rPr>
        <w:t>安全运</w:t>
      </w:r>
      <w:proofErr w:type="gramEnd"/>
      <w:r>
        <w:rPr>
          <w:rFonts w:ascii="宋体" w:hAnsi="宋体" w:cs="宋体" w:hint="eastAsia"/>
          <w:szCs w:val="28"/>
        </w:rPr>
        <w:t>维工程师、信息安全服务工程师、信息系统安全测试工程师、网站安全管理员、信息安全咨询师、信息安全产品营销等工作的复合型国际化高素质技术技能人才。</w:t>
      </w:r>
    </w:p>
    <w:p w14:paraId="1FD9AD33"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19" w:name="_Toc92886678"/>
      <w:bookmarkStart w:id="20" w:name="_Toc99436967"/>
      <w:r>
        <w:rPr>
          <w:rFonts w:ascii="黑体" w:eastAsia="黑体" w:hAnsi="黑体" w:cs="黑体" w:hint="eastAsia"/>
          <w:b/>
          <w:sz w:val="30"/>
          <w:szCs w:val="30"/>
        </w:rPr>
        <w:t>六、培养规格</w:t>
      </w:r>
      <w:bookmarkEnd w:id="19"/>
      <w:bookmarkEnd w:id="20"/>
    </w:p>
    <w:p w14:paraId="7CD644B5" w14:textId="77777777" w:rsidR="00670E3F" w:rsidRDefault="006F1953">
      <w:pPr>
        <w:ind w:firstLine="480"/>
        <w:rPr>
          <w:rFonts w:ascii="宋体" w:hAnsi="宋体" w:cs="宋体"/>
          <w:szCs w:val="28"/>
        </w:rPr>
      </w:pPr>
      <w:r>
        <w:rPr>
          <w:rFonts w:ascii="宋体" w:hAnsi="宋体" w:cs="宋体" w:hint="eastAsia"/>
          <w:szCs w:val="28"/>
        </w:rPr>
        <w:t>从素质、知识和能力三个方面达到以下要求，突出数字化职业素养、数字化专业能力和数字化职业能力特色。</w:t>
      </w:r>
    </w:p>
    <w:p w14:paraId="4316C306" w14:textId="77777777" w:rsidR="00670E3F" w:rsidRDefault="006F1953">
      <w:pPr>
        <w:ind w:firstLine="482"/>
        <w:outlineLvl w:val="1"/>
        <w:rPr>
          <w:rFonts w:ascii="宋体" w:hAnsi="宋体" w:cs="宋体"/>
          <w:b/>
          <w:bCs/>
          <w:szCs w:val="28"/>
        </w:rPr>
      </w:pPr>
      <w:bookmarkStart w:id="21" w:name="_Toc92886679"/>
      <w:bookmarkStart w:id="22" w:name="_Toc99436968"/>
      <w:r>
        <w:rPr>
          <w:rFonts w:ascii="宋体" w:hAnsi="宋体" w:cs="宋体" w:hint="eastAsia"/>
          <w:b/>
          <w:bCs/>
          <w:szCs w:val="28"/>
        </w:rPr>
        <w:t>（一）素质</w:t>
      </w:r>
      <w:bookmarkEnd w:id="21"/>
      <w:bookmarkEnd w:id="22"/>
    </w:p>
    <w:p w14:paraId="5B448CFA" w14:textId="77777777" w:rsidR="00670E3F" w:rsidRDefault="006F1953">
      <w:pPr>
        <w:spacing w:line="500" w:lineRule="exact"/>
        <w:ind w:firstLine="480"/>
        <w:rPr>
          <w:rFonts w:ascii="宋体" w:hAnsi="宋体" w:cs="宋体"/>
          <w:szCs w:val="28"/>
        </w:rPr>
      </w:pPr>
      <w:r>
        <w:rPr>
          <w:rFonts w:ascii="宋体" w:hAnsi="宋体" w:cs="宋体"/>
          <w:szCs w:val="28"/>
        </w:rPr>
        <w:t>1.坚定拥护中国共产党领导和我国社会主义制度，在习近平新时代中国特色社会主义思想指引下，</w:t>
      </w:r>
      <w:proofErr w:type="gramStart"/>
      <w:r>
        <w:rPr>
          <w:rFonts w:ascii="宋体" w:hAnsi="宋体" w:cs="宋体"/>
          <w:szCs w:val="28"/>
        </w:rPr>
        <w:t>践行</w:t>
      </w:r>
      <w:proofErr w:type="gramEnd"/>
      <w:r>
        <w:rPr>
          <w:rFonts w:ascii="宋体" w:hAnsi="宋体" w:cs="宋体"/>
          <w:szCs w:val="28"/>
        </w:rPr>
        <w:t>社会主义核心价值观，具有深厚的爱国情感和中华民族自豪感；</w:t>
      </w:r>
    </w:p>
    <w:p w14:paraId="6FE13DD1" w14:textId="77777777" w:rsidR="00670E3F" w:rsidRDefault="006F1953">
      <w:pPr>
        <w:ind w:firstLine="480"/>
        <w:rPr>
          <w:rFonts w:ascii="宋体" w:hAnsi="宋体" w:cs="宋体"/>
          <w:szCs w:val="28"/>
        </w:rPr>
      </w:pPr>
      <w:r>
        <w:rPr>
          <w:rFonts w:ascii="宋体" w:hAnsi="宋体" w:cs="宋体"/>
          <w:szCs w:val="28"/>
        </w:rPr>
        <w:t>2.崇尚宪法、遵法守纪、崇德向善、诚实守信、尊重生命、热爱劳动，履行道德准则和行为规范，具有社会责任感和社会参与意识；</w:t>
      </w:r>
    </w:p>
    <w:p w14:paraId="2F0D6374" w14:textId="77777777" w:rsidR="00670E3F" w:rsidRDefault="006F1953">
      <w:pPr>
        <w:ind w:firstLine="480"/>
        <w:rPr>
          <w:rFonts w:ascii="宋体" w:hAnsi="宋体" w:cs="宋体"/>
          <w:szCs w:val="28"/>
        </w:rPr>
      </w:pPr>
      <w:r>
        <w:rPr>
          <w:rFonts w:ascii="宋体" w:hAnsi="宋体" w:cs="宋体"/>
          <w:szCs w:val="28"/>
        </w:rPr>
        <w:t>3.具有质量意识、环保意识、安全意识、信息素养、</w:t>
      </w:r>
      <w:r>
        <w:rPr>
          <w:rFonts w:ascii="宋体" w:hAnsi="宋体" w:cs="宋体" w:hint="eastAsia"/>
          <w:szCs w:val="28"/>
        </w:rPr>
        <w:t>数字化素养、</w:t>
      </w:r>
      <w:r>
        <w:rPr>
          <w:rFonts w:ascii="宋体" w:hAnsi="宋体" w:cs="宋体"/>
          <w:szCs w:val="28"/>
        </w:rPr>
        <w:t>工匠精神、创新思维、全球视野和市场洞察力；</w:t>
      </w:r>
    </w:p>
    <w:p w14:paraId="2FAD1B9A" w14:textId="77777777" w:rsidR="00670E3F" w:rsidRDefault="006F1953">
      <w:pPr>
        <w:ind w:firstLine="480"/>
        <w:rPr>
          <w:rFonts w:ascii="宋体" w:hAnsi="宋体" w:cs="宋体"/>
          <w:szCs w:val="28"/>
        </w:rPr>
      </w:pPr>
      <w:r>
        <w:rPr>
          <w:rFonts w:ascii="宋体" w:hAnsi="宋体" w:cs="宋体"/>
          <w:szCs w:val="28"/>
        </w:rPr>
        <w:t>4.勇于奋斗、乐观向上，具有自我管理能力、职业生涯规划的意识，有较强的集体意识和团队合作精神；</w:t>
      </w:r>
    </w:p>
    <w:p w14:paraId="1F08C135" w14:textId="77777777" w:rsidR="00670E3F" w:rsidRDefault="006F1953">
      <w:pPr>
        <w:ind w:firstLine="480"/>
        <w:rPr>
          <w:rFonts w:ascii="宋体" w:hAnsi="宋体" w:cs="宋体"/>
          <w:szCs w:val="28"/>
        </w:rPr>
      </w:pPr>
      <w:r>
        <w:rPr>
          <w:rFonts w:ascii="宋体" w:hAnsi="宋体" w:cs="宋体"/>
          <w:szCs w:val="28"/>
        </w:rPr>
        <w:t>5.具有健康的体魄、心理和健全的人格，掌握基本运动知识和一两项运动技能，养成良好的健身与卫生习惯，良好的行为习惯；</w:t>
      </w:r>
    </w:p>
    <w:p w14:paraId="2DE8D510" w14:textId="77777777" w:rsidR="00670E3F" w:rsidRDefault="006F1953">
      <w:pPr>
        <w:ind w:firstLineChars="0" w:firstLine="560"/>
        <w:rPr>
          <w:rFonts w:ascii="宋体" w:hAnsi="宋体" w:cs="宋体"/>
          <w:szCs w:val="28"/>
        </w:rPr>
      </w:pPr>
      <w:r>
        <w:rPr>
          <w:rFonts w:ascii="宋体" w:hAnsi="宋体" w:cs="宋体"/>
          <w:szCs w:val="28"/>
        </w:rPr>
        <w:t>6.具有一定的审美和人文素养，能够形成一两项艺术特长或爱好；</w:t>
      </w:r>
    </w:p>
    <w:p w14:paraId="5842933D" w14:textId="77777777" w:rsidR="00670E3F" w:rsidRDefault="006F1953">
      <w:pPr>
        <w:ind w:firstLineChars="0" w:firstLine="560"/>
        <w:rPr>
          <w:rFonts w:ascii="宋体" w:hAnsi="宋体" w:cs="宋体"/>
          <w:szCs w:val="28"/>
        </w:rPr>
      </w:pPr>
      <w:r>
        <w:rPr>
          <w:rFonts w:ascii="宋体" w:hAnsi="宋体" w:cs="宋体"/>
          <w:szCs w:val="28"/>
        </w:rPr>
        <w:t>7.具有</w:t>
      </w:r>
      <w:r>
        <w:rPr>
          <w:rFonts w:ascii="宋体" w:hAnsi="宋体" w:cs="宋体" w:hint="eastAsia"/>
          <w:szCs w:val="28"/>
        </w:rPr>
        <w:t>持续学习的理念和安全意识；</w:t>
      </w:r>
    </w:p>
    <w:p w14:paraId="0D176F7E" w14:textId="77777777" w:rsidR="00670E3F" w:rsidRDefault="006F1953">
      <w:pPr>
        <w:ind w:firstLineChars="0" w:firstLine="560"/>
        <w:rPr>
          <w:rFonts w:ascii="宋体" w:hAnsi="宋体" w:cs="宋体"/>
          <w:szCs w:val="28"/>
        </w:rPr>
      </w:pPr>
      <w:r>
        <w:rPr>
          <w:rFonts w:ascii="宋体" w:hAnsi="宋体" w:cs="宋体"/>
          <w:szCs w:val="28"/>
        </w:rPr>
        <w:t>8.具有吃苦耐劳、爱岗敬业、艰苦奋斗的精神</w:t>
      </w:r>
      <w:r>
        <w:rPr>
          <w:rFonts w:ascii="宋体" w:hAnsi="宋体" w:cs="宋体" w:hint="eastAsia"/>
          <w:szCs w:val="28"/>
        </w:rPr>
        <w:t>；</w:t>
      </w:r>
    </w:p>
    <w:p w14:paraId="571CF091" w14:textId="77777777" w:rsidR="00670E3F" w:rsidRDefault="006F1953">
      <w:pPr>
        <w:ind w:firstLineChars="0" w:firstLine="560"/>
        <w:rPr>
          <w:rFonts w:ascii="宋体" w:hAnsi="宋体" w:cs="宋体"/>
          <w:szCs w:val="28"/>
        </w:rPr>
      </w:pPr>
      <w:r>
        <w:rPr>
          <w:rFonts w:ascii="宋体" w:hAnsi="宋体" w:cs="宋体"/>
          <w:szCs w:val="28"/>
        </w:rPr>
        <w:t>9</w:t>
      </w:r>
      <w:r>
        <w:rPr>
          <w:rFonts w:ascii="宋体" w:hAnsi="宋体" w:cs="宋体" w:hint="eastAsia"/>
          <w:szCs w:val="28"/>
        </w:rPr>
        <w:t>.具有以客户为中心的服务意识。</w:t>
      </w:r>
    </w:p>
    <w:p w14:paraId="0C45C292" w14:textId="77777777" w:rsidR="00670E3F" w:rsidRDefault="006F1953">
      <w:pPr>
        <w:ind w:firstLine="482"/>
        <w:outlineLvl w:val="1"/>
        <w:rPr>
          <w:rFonts w:ascii="宋体" w:hAnsi="宋体" w:cs="宋体"/>
          <w:b/>
          <w:bCs/>
          <w:szCs w:val="28"/>
        </w:rPr>
      </w:pPr>
      <w:bookmarkStart w:id="23" w:name="_Toc92886680"/>
      <w:bookmarkStart w:id="24" w:name="_Toc99436969"/>
      <w:r>
        <w:rPr>
          <w:rFonts w:ascii="宋体" w:hAnsi="宋体" w:cs="宋体" w:hint="eastAsia"/>
          <w:b/>
          <w:bCs/>
          <w:szCs w:val="28"/>
        </w:rPr>
        <w:t>（二）知识</w:t>
      </w:r>
      <w:bookmarkEnd w:id="23"/>
      <w:bookmarkEnd w:id="24"/>
    </w:p>
    <w:p w14:paraId="6B4610FC" w14:textId="77777777" w:rsidR="00670E3F" w:rsidRDefault="006F1953">
      <w:pPr>
        <w:spacing w:line="500" w:lineRule="exact"/>
        <w:ind w:firstLine="480"/>
        <w:rPr>
          <w:rFonts w:ascii="宋体" w:hAnsi="宋体" w:cs="宋体"/>
          <w:szCs w:val="28"/>
        </w:rPr>
      </w:pPr>
      <w:r>
        <w:rPr>
          <w:rFonts w:ascii="宋体" w:hAnsi="宋体" w:cs="宋体"/>
          <w:szCs w:val="28"/>
        </w:rPr>
        <w:t>1.掌握必备的思想政治理论、科学文化基础知识和中华优秀传统文化知识；</w:t>
      </w:r>
    </w:p>
    <w:p w14:paraId="7A068B5B" w14:textId="77777777" w:rsidR="00670E3F" w:rsidRDefault="006F1953">
      <w:pPr>
        <w:ind w:firstLineChars="0" w:firstLine="560"/>
        <w:rPr>
          <w:rFonts w:ascii="宋体" w:hAnsi="宋体" w:cs="宋体"/>
          <w:szCs w:val="28"/>
        </w:rPr>
      </w:pPr>
      <w:r>
        <w:rPr>
          <w:rFonts w:ascii="宋体" w:hAnsi="宋体" w:cs="宋体"/>
          <w:szCs w:val="28"/>
        </w:rPr>
        <w:t>2.掌握与本专业相关的法律法规以及环境保护、安全消防、保密等相关知识；</w:t>
      </w:r>
    </w:p>
    <w:p w14:paraId="681D0CFB" w14:textId="77777777" w:rsidR="00670E3F" w:rsidRDefault="006F1953">
      <w:pPr>
        <w:ind w:firstLineChars="0" w:firstLine="560"/>
        <w:rPr>
          <w:rFonts w:ascii="宋体" w:hAnsi="宋体" w:cs="宋体"/>
          <w:szCs w:val="28"/>
        </w:rPr>
      </w:pPr>
      <w:r>
        <w:rPr>
          <w:rFonts w:ascii="宋体" w:hAnsi="宋体" w:cs="宋体"/>
          <w:szCs w:val="28"/>
        </w:rPr>
        <w:lastRenderedPageBreak/>
        <w:t>3.掌握云计算、大数据、物联网、人工智能等新一代信息技术的基础知识；</w:t>
      </w:r>
    </w:p>
    <w:p w14:paraId="3D87DAD1" w14:textId="77777777" w:rsidR="00670E3F" w:rsidRDefault="006F1953">
      <w:pPr>
        <w:ind w:firstLineChars="0" w:firstLine="560"/>
        <w:rPr>
          <w:rFonts w:ascii="宋体" w:hAnsi="宋体" w:cs="宋体"/>
          <w:szCs w:val="28"/>
        </w:rPr>
      </w:pPr>
      <w:r>
        <w:rPr>
          <w:rFonts w:ascii="宋体" w:hAnsi="宋体" w:cs="宋体" w:hint="eastAsia"/>
          <w:szCs w:val="28"/>
        </w:rPr>
        <w:t>4.</w:t>
      </w:r>
      <w:r>
        <w:rPr>
          <w:rFonts w:ascii="宋体" w:hAnsi="宋体" w:cs="宋体"/>
          <w:szCs w:val="28"/>
        </w:rPr>
        <w:t>掌握局域网建设、运维、管理的相关知识</w:t>
      </w:r>
    </w:p>
    <w:p w14:paraId="1FE25167" w14:textId="77777777" w:rsidR="00670E3F" w:rsidRDefault="006F1953">
      <w:pPr>
        <w:ind w:firstLineChars="0" w:firstLine="560"/>
        <w:rPr>
          <w:rFonts w:ascii="宋体" w:hAnsi="宋体" w:cs="宋体"/>
          <w:szCs w:val="28"/>
        </w:rPr>
      </w:pPr>
      <w:r>
        <w:rPr>
          <w:rFonts w:ascii="宋体" w:hAnsi="宋体" w:cs="宋体" w:hint="eastAsia"/>
          <w:szCs w:val="28"/>
        </w:rPr>
        <w:t>5.</w:t>
      </w:r>
      <w:r>
        <w:rPr>
          <w:rFonts w:ascii="宋体" w:hAnsi="宋体" w:cs="宋体"/>
          <w:szCs w:val="28"/>
        </w:rPr>
        <w:t>掌握主流服务器操作系统的安全配置和管理知识</w:t>
      </w:r>
    </w:p>
    <w:p w14:paraId="4859AF37" w14:textId="77777777" w:rsidR="00670E3F" w:rsidRDefault="006F1953">
      <w:pPr>
        <w:ind w:firstLineChars="0" w:firstLine="560"/>
        <w:rPr>
          <w:rFonts w:ascii="宋体" w:hAnsi="宋体" w:cs="宋体"/>
          <w:szCs w:val="28"/>
        </w:rPr>
      </w:pPr>
      <w:r>
        <w:rPr>
          <w:rFonts w:ascii="宋体" w:hAnsi="宋体" w:cs="宋体" w:hint="eastAsia"/>
          <w:szCs w:val="28"/>
        </w:rPr>
        <w:t>6.</w:t>
      </w:r>
      <w:r>
        <w:rPr>
          <w:rFonts w:ascii="宋体" w:hAnsi="宋体" w:cs="宋体"/>
          <w:szCs w:val="28"/>
        </w:rPr>
        <w:t>掌握主流网络安全设备的配置和管理知识</w:t>
      </w:r>
    </w:p>
    <w:p w14:paraId="33A39FCE" w14:textId="77777777" w:rsidR="00670E3F" w:rsidRDefault="006F1953">
      <w:pPr>
        <w:ind w:firstLineChars="0" w:firstLine="560"/>
        <w:rPr>
          <w:rFonts w:ascii="宋体" w:hAnsi="宋体" w:cs="宋体"/>
          <w:szCs w:val="28"/>
        </w:rPr>
      </w:pPr>
      <w:r>
        <w:rPr>
          <w:rFonts w:ascii="宋体" w:hAnsi="宋体" w:cs="宋体" w:hint="eastAsia"/>
          <w:szCs w:val="28"/>
        </w:rPr>
        <w:t>7.</w:t>
      </w:r>
      <w:r>
        <w:rPr>
          <w:rFonts w:ascii="宋体" w:hAnsi="宋体" w:cs="宋体"/>
          <w:szCs w:val="28"/>
        </w:rPr>
        <w:t>掌握信息系统漏洞检测和修复的知识</w:t>
      </w:r>
    </w:p>
    <w:p w14:paraId="27367EF9" w14:textId="77777777" w:rsidR="00670E3F" w:rsidRDefault="006F1953">
      <w:pPr>
        <w:ind w:firstLineChars="0" w:firstLine="560"/>
        <w:rPr>
          <w:rFonts w:ascii="宋体" w:hAnsi="宋体" w:cs="宋体"/>
          <w:szCs w:val="28"/>
        </w:rPr>
      </w:pPr>
      <w:r>
        <w:rPr>
          <w:rFonts w:ascii="宋体" w:hAnsi="宋体" w:cs="宋体" w:hint="eastAsia"/>
          <w:szCs w:val="28"/>
        </w:rPr>
        <w:t>8.</w:t>
      </w:r>
      <w:r>
        <w:rPr>
          <w:rFonts w:ascii="宋体" w:hAnsi="宋体" w:cs="宋体"/>
          <w:szCs w:val="28"/>
        </w:rPr>
        <w:t>掌握计算机病毒防范知识</w:t>
      </w:r>
    </w:p>
    <w:p w14:paraId="70B1E7D4" w14:textId="77777777" w:rsidR="00670E3F" w:rsidRDefault="006F1953">
      <w:pPr>
        <w:ind w:firstLineChars="0" w:firstLine="560"/>
        <w:rPr>
          <w:rFonts w:ascii="宋体" w:hAnsi="宋体" w:cs="宋体"/>
          <w:szCs w:val="28"/>
        </w:rPr>
      </w:pPr>
      <w:r>
        <w:rPr>
          <w:rFonts w:ascii="宋体" w:hAnsi="宋体" w:cs="宋体" w:hint="eastAsia"/>
          <w:szCs w:val="28"/>
        </w:rPr>
        <w:t>9.</w:t>
      </w:r>
      <w:r>
        <w:rPr>
          <w:rFonts w:ascii="宋体" w:hAnsi="宋体" w:cs="宋体"/>
          <w:szCs w:val="28"/>
        </w:rPr>
        <w:t>掌握数据安全保护知识</w:t>
      </w:r>
    </w:p>
    <w:p w14:paraId="741793E4" w14:textId="77777777" w:rsidR="00670E3F" w:rsidRDefault="006F1953">
      <w:pPr>
        <w:ind w:firstLineChars="0" w:firstLine="560"/>
        <w:rPr>
          <w:rFonts w:ascii="宋体" w:hAnsi="宋体" w:cs="宋体"/>
          <w:szCs w:val="28"/>
        </w:rPr>
      </w:pPr>
      <w:r>
        <w:rPr>
          <w:rFonts w:ascii="宋体" w:hAnsi="宋体" w:cs="宋体" w:hint="eastAsia"/>
          <w:szCs w:val="28"/>
        </w:rPr>
        <w:t>1</w:t>
      </w:r>
      <w:r>
        <w:rPr>
          <w:rFonts w:ascii="宋体" w:hAnsi="宋体" w:cs="宋体"/>
          <w:szCs w:val="28"/>
        </w:rPr>
        <w:t>0</w:t>
      </w:r>
      <w:r>
        <w:rPr>
          <w:rFonts w:ascii="宋体" w:hAnsi="宋体" w:cs="宋体" w:hint="eastAsia"/>
          <w:szCs w:val="28"/>
        </w:rPr>
        <w:t>.</w:t>
      </w:r>
      <w:r>
        <w:rPr>
          <w:rFonts w:ascii="宋体" w:hAnsi="宋体" w:cs="宋体"/>
          <w:szCs w:val="28"/>
        </w:rPr>
        <w:t>掌握信息安全评估评测的知识</w:t>
      </w:r>
      <w:r>
        <w:rPr>
          <w:rFonts w:ascii="宋体" w:hAnsi="宋体" w:cs="宋体" w:hint="eastAsia"/>
          <w:szCs w:val="28"/>
        </w:rPr>
        <w:t>；</w:t>
      </w:r>
    </w:p>
    <w:p w14:paraId="479196FA" w14:textId="77777777" w:rsidR="00670E3F" w:rsidRDefault="006F1953">
      <w:pPr>
        <w:ind w:firstLineChars="0" w:firstLine="560"/>
        <w:rPr>
          <w:rFonts w:ascii="宋体" w:hAnsi="宋体" w:cs="宋体"/>
          <w:szCs w:val="28"/>
        </w:rPr>
      </w:pPr>
      <w:r>
        <w:rPr>
          <w:rFonts w:ascii="宋体" w:hAnsi="宋体" w:cs="宋体"/>
          <w:szCs w:val="28"/>
        </w:rPr>
        <w:t>11.</w:t>
      </w:r>
      <w:r>
        <w:rPr>
          <w:rFonts w:ascii="宋体" w:hAnsi="宋体" w:cs="宋体" w:hint="eastAsia"/>
          <w:szCs w:val="28"/>
        </w:rPr>
        <w:t>掌握IT项目管理知识。</w:t>
      </w:r>
    </w:p>
    <w:p w14:paraId="3759C61E" w14:textId="77777777" w:rsidR="00670E3F" w:rsidRDefault="006F1953">
      <w:pPr>
        <w:ind w:firstLine="482"/>
        <w:outlineLvl w:val="1"/>
        <w:rPr>
          <w:rFonts w:ascii="宋体" w:hAnsi="宋体" w:cs="宋体"/>
          <w:b/>
          <w:bCs/>
          <w:szCs w:val="28"/>
        </w:rPr>
      </w:pPr>
      <w:bookmarkStart w:id="25" w:name="_Toc92886681"/>
      <w:bookmarkStart w:id="26" w:name="_Toc99436970"/>
      <w:r>
        <w:rPr>
          <w:rFonts w:ascii="宋体" w:hAnsi="宋体" w:cs="宋体" w:hint="eastAsia"/>
          <w:b/>
          <w:bCs/>
          <w:szCs w:val="28"/>
        </w:rPr>
        <w:t>（三）能力</w:t>
      </w:r>
      <w:bookmarkEnd w:id="25"/>
      <w:bookmarkEnd w:id="26"/>
    </w:p>
    <w:p w14:paraId="0A1249D0" w14:textId="77777777" w:rsidR="00670E3F" w:rsidRDefault="006F1953">
      <w:pPr>
        <w:ind w:firstLine="480"/>
        <w:rPr>
          <w:rFonts w:ascii="宋体" w:hAnsi="宋体" w:cs="宋体"/>
          <w:szCs w:val="28"/>
        </w:rPr>
      </w:pPr>
      <w:r>
        <w:rPr>
          <w:rFonts w:ascii="宋体" w:hAnsi="宋体" w:cs="宋体"/>
          <w:szCs w:val="28"/>
        </w:rPr>
        <w:t>1.具有探究学习、终身学习、分析问题和解决问题的能力；</w:t>
      </w:r>
    </w:p>
    <w:p w14:paraId="7AA66D07" w14:textId="77777777" w:rsidR="00670E3F" w:rsidRDefault="006F1953">
      <w:pPr>
        <w:ind w:firstLine="480"/>
        <w:rPr>
          <w:rFonts w:ascii="宋体" w:hAnsi="宋体" w:cs="宋体"/>
          <w:szCs w:val="28"/>
        </w:rPr>
      </w:pPr>
      <w:r>
        <w:rPr>
          <w:rFonts w:ascii="宋体" w:hAnsi="宋体" w:cs="宋体"/>
          <w:szCs w:val="28"/>
        </w:rPr>
        <w:t>2.具有良好的语言、文字表达能力和沟通能力；</w:t>
      </w:r>
    </w:p>
    <w:p w14:paraId="5DB195C9" w14:textId="77777777" w:rsidR="00670E3F" w:rsidRDefault="006F1953">
      <w:pPr>
        <w:ind w:firstLine="480"/>
        <w:rPr>
          <w:rFonts w:ascii="宋体" w:hAnsi="宋体" w:cs="宋体"/>
          <w:szCs w:val="28"/>
        </w:rPr>
      </w:pPr>
      <w:r>
        <w:rPr>
          <w:rFonts w:ascii="宋体" w:hAnsi="宋体" w:cs="宋体"/>
          <w:szCs w:val="28"/>
        </w:rPr>
        <w:t>3.具有一定的哲学思维、美学思维、伦理思维、计算思维、数据思维、交互思维、互联网思维能力；</w:t>
      </w:r>
    </w:p>
    <w:p w14:paraId="00CC1DC2" w14:textId="77777777" w:rsidR="00670E3F" w:rsidRDefault="006F1953">
      <w:pPr>
        <w:ind w:firstLine="480"/>
        <w:rPr>
          <w:rFonts w:ascii="宋体" w:hAnsi="宋体" w:cs="宋体"/>
          <w:szCs w:val="28"/>
        </w:rPr>
      </w:pPr>
      <w:r>
        <w:rPr>
          <w:rFonts w:ascii="宋体" w:hAnsi="宋体" w:cs="宋体"/>
          <w:szCs w:val="28"/>
        </w:rPr>
        <w:t>4.能够熟练应用办公软件，进行文档排版、方案演示、简单的数据分析等；</w:t>
      </w:r>
    </w:p>
    <w:p w14:paraId="319E57DF" w14:textId="77777777" w:rsidR="00670E3F" w:rsidRDefault="006F1953">
      <w:pPr>
        <w:ind w:firstLine="480"/>
        <w:rPr>
          <w:rFonts w:ascii="宋体" w:hAnsi="宋体" w:cs="宋体"/>
          <w:szCs w:val="28"/>
        </w:rPr>
      </w:pPr>
      <w:r>
        <w:rPr>
          <w:rFonts w:ascii="宋体" w:hAnsi="宋体" w:cs="宋体" w:hint="eastAsia"/>
          <w:szCs w:val="28"/>
        </w:rPr>
        <w:t>5.</w:t>
      </w:r>
      <w:r>
        <w:rPr>
          <w:rFonts w:ascii="宋体" w:hAnsi="宋体" w:cs="宋体"/>
          <w:szCs w:val="28"/>
        </w:rPr>
        <w:t>具备服务器系统安装、安全配置和安全管理能力</w:t>
      </w:r>
    </w:p>
    <w:p w14:paraId="229DC8ED" w14:textId="77777777" w:rsidR="00670E3F" w:rsidRDefault="006F1953">
      <w:pPr>
        <w:ind w:firstLine="480"/>
        <w:rPr>
          <w:rFonts w:ascii="宋体" w:hAnsi="宋体" w:cs="宋体"/>
          <w:szCs w:val="28"/>
        </w:rPr>
      </w:pPr>
      <w:r>
        <w:rPr>
          <w:rFonts w:ascii="宋体" w:hAnsi="宋体" w:cs="宋体" w:hint="eastAsia"/>
          <w:szCs w:val="28"/>
        </w:rPr>
        <w:t>6.</w:t>
      </w:r>
      <w:r>
        <w:rPr>
          <w:rFonts w:ascii="宋体" w:hAnsi="宋体" w:cs="宋体"/>
          <w:szCs w:val="28"/>
        </w:rPr>
        <w:t>具备安装、配置主流网络安全设备的能力</w:t>
      </w:r>
    </w:p>
    <w:p w14:paraId="1A31F2F2" w14:textId="77777777" w:rsidR="00670E3F" w:rsidRDefault="006F1953">
      <w:pPr>
        <w:ind w:firstLine="480"/>
        <w:rPr>
          <w:rFonts w:ascii="宋体" w:hAnsi="宋体" w:cs="宋体"/>
          <w:szCs w:val="28"/>
        </w:rPr>
      </w:pPr>
      <w:r>
        <w:rPr>
          <w:rFonts w:ascii="宋体" w:hAnsi="宋体" w:cs="宋体" w:hint="eastAsia"/>
          <w:szCs w:val="28"/>
        </w:rPr>
        <w:t>7.</w:t>
      </w:r>
      <w:r>
        <w:rPr>
          <w:rFonts w:ascii="宋体" w:hAnsi="宋体" w:cs="宋体"/>
          <w:szCs w:val="28"/>
        </w:rPr>
        <w:t>有较强的计算机网络系统维护和管理的能力</w:t>
      </w:r>
    </w:p>
    <w:p w14:paraId="0941EAA6" w14:textId="77777777" w:rsidR="00670E3F" w:rsidRDefault="006F1953">
      <w:pPr>
        <w:ind w:firstLine="480"/>
        <w:rPr>
          <w:rFonts w:ascii="宋体" w:hAnsi="宋体" w:cs="宋体"/>
          <w:szCs w:val="28"/>
        </w:rPr>
      </w:pPr>
      <w:r>
        <w:rPr>
          <w:rFonts w:ascii="宋体" w:hAnsi="宋体" w:cs="宋体" w:hint="eastAsia"/>
          <w:szCs w:val="28"/>
        </w:rPr>
        <w:t>8.</w:t>
      </w:r>
      <w:r>
        <w:rPr>
          <w:rFonts w:ascii="宋体" w:hAnsi="宋体" w:cs="宋体"/>
          <w:szCs w:val="28"/>
        </w:rPr>
        <w:t>具备设计建设一个安全可靠的中小型局域网的能力</w:t>
      </w:r>
    </w:p>
    <w:p w14:paraId="40D38B07" w14:textId="77777777" w:rsidR="00670E3F" w:rsidRDefault="006F1953">
      <w:pPr>
        <w:ind w:firstLine="480"/>
        <w:rPr>
          <w:rFonts w:ascii="宋体" w:hAnsi="宋体" w:cs="宋体"/>
          <w:szCs w:val="28"/>
        </w:rPr>
      </w:pPr>
      <w:r>
        <w:rPr>
          <w:rFonts w:ascii="宋体" w:hAnsi="宋体" w:cs="宋体" w:hint="eastAsia"/>
          <w:szCs w:val="28"/>
        </w:rPr>
        <w:t>9.</w:t>
      </w:r>
      <w:r>
        <w:rPr>
          <w:rFonts w:ascii="宋体" w:hAnsi="宋体" w:cs="宋体"/>
          <w:szCs w:val="28"/>
        </w:rPr>
        <w:t>具备保护网络中信息与数据安全的能力</w:t>
      </w:r>
    </w:p>
    <w:p w14:paraId="0E896DE4" w14:textId="77777777" w:rsidR="00670E3F" w:rsidRDefault="006F1953">
      <w:pPr>
        <w:ind w:firstLine="480"/>
        <w:rPr>
          <w:rFonts w:ascii="宋体" w:hAnsi="宋体" w:cs="宋体"/>
          <w:szCs w:val="28"/>
        </w:rPr>
      </w:pPr>
      <w:r>
        <w:rPr>
          <w:rFonts w:ascii="宋体" w:hAnsi="宋体" w:cs="宋体" w:hint="eastAsia"/>
          <w:szCs w:val="28"/>
        </w:rPr>
        <w:t>1</w:t>
      </w:r>
      <w:r>
        <w:rPr>
          <w:rFonts w:ascii="宋体" w:hAnsi="宋体" w:cs="宋体"/>
          <w:szCs w:val="28"/>
        </w:rPr>
        <w:t>0</w:t>
      </w:r>
      <w:r>
        <w:rPr>
          <w:rFonts w:ascii="宋体" w:hAnsi="宋体" w:cs="宋体" w:hint="eastAsia"/>
          <w:szCs w:val="28"/>
        </w:rPr>
        <w:t>.</w:t>
      </w:r>
      <w:r>
        <w:rPr>
          <w:rFonts w:ascii="宋体" w:hAnsi="宋体" w:cs="宋体"/>
          <w:szCs w:val="28"/>
        </w:rPr>
        <w:t>具备信息安全管理与评估能力</w:t>
      </w:r>
    </w:p>
    <w:p w14:paraId="494973A2" w14:textId="77777777" w:rsidR="00670E3F" w:rsidRDefault="006F1953">
      <w:pPr>
        <w:ind w:firstLine="480"/>
        <w:rPr>
          <w:rFonts w:ascii="宋体" w:hAnsi="宋体" w:cs="宋体"/>
          <w:szCs w:val="28"/>
        </w:rPr>
      </w:pPr>
      <w:r>
        <w:rPr>
          <w:rFonts w:ascii="宋体" w:hAnsi="宋体" w:cs="宋体" w:hint="eastAsia"/>
          <w:szCs w:val="28"/>
        </w:rPr>
        <w:t>1</w:t>
      </w:r>
      <w:r>
        <w:rPr>
          <w:rFonts w:ascii="宋体" w:hAnsi="宋体" w:cs="宋体"/>
          <w:szCs w:val="28"/>
        </w:rPr>
        <w:t>1</w:t>
      </w:r>
      <w:r>
        <w:rPr>
          <w:rFonts w:ascii="宋体" w:hAnsi="宋体" w:cs="宋体" w:hint="eastAsia"/>
          <w:szCs w:val="28"/>
        </w:rPr>
        <w:t>.</w:t>
      </w:r>
      <w:r>
        <w:rPr>
          <w:rFonts w:ascii="宋体" w:hAnsi="宋体" w:cs="宋体"/>
          <w:szCs w:val="28"/>
        </w:rPr>
        <w:t>具备网络攻击检测和防范能力</w:t>
      </w:r>
    </w:p>
    <w:p w14:paraId="21E5E359" w14:textId="77777777" w:rsidR="00670E3F" w:rsidRDefault="006F1953">
      <w:pPr>
        <w:ind w:firstLine="480"/>
        <w:rPr>
          <w:rFonts w:ascii="宋体" w:hAnsi="宋体" w:cs="宋体"/>
          <w:szCs w:val="28"/>
        </w:rPr>
      </w:pPr>
      <w:r>
        <w:rPr>
          <w:rFonts w:ascii="宋体" w:hAnsi="宋体" w:cs="宋体" w:hint="eastAsia"/>
          <w:szCs w:val="28"/>
        </w:rPr>
        <w:t>1</w:t>
      </w:r>
      <w:r>
        <w:rPr>
          <w:rFonts w:ascii="宋体" w:hAnsi="宋体" w:cs="宋体"/>
          <w:szCs w:val="28"/>
        </w:rPr>
        <w:t>2</w:t>
      </w:r>
      <w:r>
        <w:rPr>
          <w:rFonts w:ascii="宋体" w:hAnsi="宋体" w:cs="宋体" w:hint="eastAsia"/>
          <w:szCs w:val="28"/>
        </w:rPr>
        <w:t>.</w:t>
      </w:r>
      <w:r>
        <w:rPr>
          <w:rFonts w:ascii="宋体" w:hAnsi="宋体" w:cs="宋体"/>
          <w:szCs w:val="28"/>
        </w:rPr>
        <w:t>具有信息安全技术咨询、技术服务的能力</w:t>
      </w:r>
      <w:r>
        <w:rPr>
          <w:rFonts w:ascii="宋体" w:hAnsi="宋体" w:cs="宋体" w:hint="eastAsia"/>
          <w:szCs w:val="28"/>
        </w:rPr>
        <w:t>。</w:t>
      </w:r>
    </w:p>
    <w:p w14:paraId="0B4F8A7A"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27" w:name="_Toc92886682"/>
      <w:bookmarkStart w:id="28" w:name="_Toc99436971"/>
      <w:r>
        <w:rPr>
          <w:rFonts w:ascii="黑体" w:eastAsia="黑体" w:hAnsi="黑体" w:cs="黑体" w:hint="eastAsia"/>
          <w:b/>
          <w:sz w:val="30"/>
          <w:szCs w:val="30"/>
        </w:rPr>
        <w:t>七、课程设置及要求</w:t>
      </w:r>
      <w:bookmarkEnd w:id="27"/>
      <w:bookmarkEnd w:id="28"/>
    </w:p>
    <w:p w14:paraId="05802631" w14:textId="2BFD6A35" w:rsidR="00670E3F" w:rsidRDefault="006F1953">
      <w:pPr>
        <w:ind w:firstLine="480"/>
        <w:rPr>
          <w:rFonts w:ascii="宋体" w:hAnsi="宋体" w:cs="宋体"/>
          <w:szCs w:val="28"/>
        </w:rPr>
      </w:pPr>
      <w:r>
        <w:rPr>
          <w:rFonts w:hint="eastAsia"/>
        </w:rPr>
        <w:t>根据人才培养目标要求，</w:t>
      </w:r>
      <w:r>
        <w:rPr>
          <w:rFonts w:ascii="宋体" w:hAnsi="宋体" w:cs="宋体" w:hint="eastAsia"/>
          <w:szCs w:val="28"/>
        </w:rPr>
        <w:t>将企业技术标准、技能大赛标准、</w:t>
      </w:r>
      <w:r w:rsidR="00E8247A" w:rsidRPr="00E8247A">
        <w:rPr>
          <w:rFonts w:ascii="宋体" w:hAnsi="宋体" w:cs="宋体" w:hint="eastAsia"/>
          <w:szCs w:val="28"/>
        </w:rPr>
        <w:t>职业类证书</w:t>
      </w:r>
      <w:r>
        <w:rPr>
          <w:rFonts w:ascii="宋体" w:hAnsi="宋体" w:cs="宋体" w:hint="eastAsia"/>
          <w:szCs w:val="28"/>
        </w:rPr>
        <w:t>认证标准等内容融入教学当中，按照学校智慧城市信息技术专业群建设规划，重构智能贯通的结构化课程体系。</w:t>
      </w:r>
      <w:r>
        <w:rPr>
          <w:rFonts w:ascii="宋体" w:hAnsi="宋体" w:cs="宋体" w:hint="eastAsia"/>
          <w:szCs w:val="28"/>
        </w:rPr>
        <w:lastRenderedPageBreak/>
        <w:t>通过认证培训、</w:t>
      </w:r>
      <w:proofErr w:type="gramStart"/>
      <w:r>
        <w:rPr>
          <w:rFonts w:ascii="宋体" w:hAnsi="宋体" w:cs="宋体" w:hint="eastAsia"/>
          <w:szCs w:val="28"/>
        </w:rPr>
        <w:t>跟岗学习</w:t>
      </w:r>
      <w:proofErr w:type="gramEnd"/>
      <w:r>
        <w:rPr>
          <w:rFonts w:ascii="宋体" w:hAnsi="宋体" w:cs="宋体" w:hint="eastAsia"/>
          <w:szCs w:val="28"/>
        </w:rPr>
        <w:t>和顶岗实习等方式，培养学生高精尖的岗位职业能力。在课程建设上引入企业真实资源，对课程进行数字化升级改造。</w:t>
      </w:r>
    </w:p>
    <w:p w14:paraId="2045DE4D" w14:textId="33E03FAF" w:rsidR="00670E3F" w:rsidRDefault="006F1953">
      <w:pPr>
        <w:ind w:firstLine="480"/>
        <w:rPr>
          <w:rFonts w:ascii="宋体" w:hAnsi="宋体" w:cs="宋体"/>
          <w:szCs w:val="28"/>
        </w:rPr>
      </w:pPr>
      <w:r>
        <w:rPr>
          <w:rFonts w:ascii="宋体" w:hAnsi="宋体" w:cs="宋体" w:hint="eastAsia"/>
          <w:szCs w:val="28"/>
        </w:rPr>
        <w:t>核心能力课程设置时</w:t>
      </w:r>
      <w:r>
        <w:rPr>
          <w:rFonts w:ascii="宋体" w:hAnsi="宋体" w:cs="宋体"/>
          <w:szCs w:val="28"/>
        </w:rPr>
        <w:t>，</w:t>
      </w:r>
      <w:r>
        <w:rPr>
          <w:rFonts w:ascii="宋体" w:hAnsi="宋体" w:cs="宋体" w:hint="eastAsia"/>
          <w:szCs w:val="28"/>
        </w:rPr>
        <w:t>主要</w:t>
      </w:r>
      <w:r>
        <w:rPr>
          <w:rFonts w:ascii="宋体" w:hAnsi="宋体" w:cs="宋体"/>
          <w:szCs w:val="28"/>
        </w:rPr>
        <w:t>对接</w:t>
      </w:r>
      <w:r>
        <w:rPr>
          <w:rFonts w:ascii="宋体" w:hAnsi="宋体" w:cs="宋体" w:hint="eastAsia"/>
          <w:szCs w:val="28"/>
        </w:rPr>
        <w:t>华为技能证书认证和</w:t>
      </w:r>
      <w:r w:rsidR="00DE62A0">
        <w:rPr>
          <w:rFonts w:ascii="宋体" w:hAnsi="宋体" w:cs="宋体" w:hint="eastAsia"/>
          <w:szCs w:val="28"/>
        </w:rPr>
        <w:t>其他</w:t>
      </w:r>
      <w:r w:rsidR="00DE62A0" w:rsidRPr="00DE62A0">
        <w:rPr>
          <w:rFonts w:ascii="宋体" w:hAnsi="宋体" w:cs="宋体" w:hint="eastAsia"/>
          <w:szCs w:val="28"/>
        </w:rPr>
        <w:t>职业类证书</w:t>
      </w:r>
      <w:r>
        <w:rPr>
          <w:rFonts w:ascii="宋体" w:hAnsi="宋体" w:cs="宋体" w:hint="eastAsia"/>
          <w:szCs w:val="28"/>
        </w:rPr>
        <w:t>认证要求，包括</w:t>
      </w:r>
      <w:r>
        <w:rPr>
          <w:rFonts w:ascii="宋体" w:hAnsi="宋体" w:cs="宋体"/>
          <w:szCs w:val="28"/>
        </w:rPr>
        <w:t>HCIA-</w:t>
      </w:r>
      <w:r>
        <w:rPr>
          <w:rFonts w:ascii="宋体" w:hAnsi="宋体" w:cs="宋体" w:hint="eastAsia"/>
          <w:szCs w:val="28"/>
        </w:rPr>
        <w:t>S</w:t>
      </w:r>
      <w:r>
        <w:rPr>
          <w:rFonts w:ascii="宋体" w:hAnsi="宋体" w:cs="宋体"/>
          <w:szCs w:val="28"/>
        </w:rPr>
        <w:t>ecurity</w:t>
      </w:r>
      <w:r>
        <w:rPr>
          <w:rFonts w:ascii="宋体" w:hAnsi="宋体" w:cs="宋体" w:hint="eastAsia"/>
          <w:szCs w:val="28"/>
        </w:rPr>
        <w:t>、网络安全服务</w:t>
      </w:r>
      <w:r>
        <w:rPr>
          <w:rFonts w:ascii="宋体" w:hAnsi="宋体" w:cs="宋体"/>
          <w:szCs w:val="28"/>
        </w:rPr>
        <w:t>等</w:t>
      </w:r>
      <w:r>
        <w:rPr>
          <w:rFonts w:ascii="宋体" w:hAnsi="宋体" w:cs="宋体" w:hint="eastAsia"/>
          <w:szCs w:val="28"/>
        </w:rPr>
        <w:t>。设计</w:t>
      </w:r>
      <w:r>
        <w:rPr>
          <w:rFonts w:ascii="宋体" w:hAnsi="宋体" w:cs="宋体"/>
          <w:szCs w:val="28"/>
        </w:rPr>
        <w:t>开发</w:t>
      </w:r>
      <w:r>
        <w:rPr>
          <w:rFonts w:ascii="宋体" w:hAnsi="宋体" w:cs="宋体" w:hint="eastAsia"/>
          <w:szCs w:val="28"/>
        </w:rPr>
        <w:t>了网络安全设备管理、信息安全服务</w:t>
      </w:r>
      <w:r>
        <w:rPr>
          <w:rFonts w:ascii="宋体" w:hAnsi="宋体" w:cs="宋体"/>
          <w:szCs w:val="28"/>
        </w:rPr>
        <w:t>等</w:t>
      </w:r>
      <w:r>
        <w:rPr>
          <w:rFonts w:ascii="宋体" w:hAnsi="宋体" w:cs="宋体" w:hint="eastAsia"/>
          <w:szCs w:val="28"/>
        </w:rPr>
        <w:t>不同模块的</w:t>
      </w:r>
      <w:r>
        <w:rPr>
          <w:rFonts w:ascii="宋体" w:hAnsi="宋体" w:cs="宋体"/>
          <w:szCs w:val="28"/>
        </w:rPr>
        <w:t>课程。</w:t>
      </w:r>
    </w:p>
    <w:p w14:paraId="336DE1CD" w14:textId="77777777" w:rsidR="00670E3F" w:rsidRDefault="006F1953">
      <w:pPr>
        <w:ind w:firstLineChars="0" w:firstLine="0"/>
        <w:jc w:val="center"/>
        <w:rPr>
          <w:rFonts w:ascii="宋体" w:hAnsi="宋体" w:cs="宋体"/>
          <w:szCs w:val="28"/>
        </w:rPr>
      </w:pPr>
      <w:r>
        <w:rPr>
          <w:rFonts w:ascii="宋体" w:hAnsi="宋体" w:cs="宋体"/>
          <w:noProof/>
          <w:szCs w:val="28"/>
        </w:rPr>
        <w:drawing>
          <wp:inline distT="0" distB="0" distL="0" distR="0" wp14:anchorId="278EFA5B" wp14:editId="33273D4A">
            <wp:extent cx="6182995" cy="37560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82995" cy="3756025"/>
                    </a:xfrm>
                    <a:prstGeom prst="rect">
                      <a:avLst/>
                    </a:prstGeom>
                    <a:noFill/>
                    <a:ln>
                      <a:noFill/>
                    </a:ln>
                  </pic:spPr>
                </pic:pic>
              </a:graphicData>
            </a:graphic>
          </wp:inline>
        </w:drawing>
      </w:r>
    </w:p>
    <w:p w14:paraId="197C474C" w14:textId="77777777" w:rsidR="00670E3F" w:rsidRDefault="006F1953">
      <w:pPr>
        <w:ind w:firstLineChars="0" w:firstLine="0"/>
        <w:jc w:val="center"/>
        <w:rPr>
          <w:rFonts w:ascii="楷体" w:eastAsia="楷体" w:hAnsi="楷体" w:cs="楷体"/>
          <w:b/>
          <w:bCs/>
          <w:sz w:val="21"/>
          <w:szCs w:val="21"/>
        </w:rPr>
      </w:pPr>
      <w:r>
        <w:rPr>
          <w:rFonts w:ascii="楷体" w:eastAsia="楷体" w:hAnsi="楷体" w:cs="楷体" w:hint="eastAsia"/>
          <w:b/>
          <w:bCs/>
          <w:sz w:val="21"/>
          <w:szCs w:val="21"/>
        </w:rPr>
        <w:t>图2：信息安全技术应用专业课程体系图</w:t>
      </w:r>
    </w:p>
    <w:p w14:paraId="4FC7EF92" w14:textId="77777777" w:rsidR="00670E3F" w:rsidRDefault="006F1953">
      <w:pPr>
        <w:ind w:firstLine="482"/>
        <w:outlineLvl w:val="1"/>
        <w:rPr>
          <w:rFonts w:ascii="宋体" w:hAnsi="宋体" w:cs="宋体"/>
          <w:b/>
          <w:bCs/>
          <w:szCs w:val="28"/>
        </w:rPr>
      </w:pPr>
      <w:bookmarkStart w:id="29" w:name="_Toc92886683"/>
      <w:bookmarkStart w:id="30" w:name="_Toc99436972"/>
      <w:r>
        <w:rPr>
          <w:rFonts w:ascii="宋体" w:hAnsi="宋体" w:cs="宋体" w:hint="eastAsia"/>
          <w:b/>
          <w:bCs/>
          <w:szCs w:val="28"/>
        </w:rPr>
        <w:t>（一）公共课程</w:t>
      </w:r>
      <w:bookmarkEnd w:id="29"/>
      <w:bookmarkEnd w:id="30"/>
    </w:p>
    <w:p w14:paraId="443EA063" w14:textId="77777777" w:rsidR="00670E3F" w:rsidRDefault="006F1953">
      <w:pPr>
        <w:ind w:firstLine="480"/>
      </w:pPr>
      <w:r>
        <w:rPr>
          <w:rFonts w:hint="eastAsia"/>
        </w:rPr>
        <w:t>公共课程分为必修的公共基础课程和公共选修课程</w:t>
      </w:r>
    </w:p>
    <w:p w14:paraId="319BC278" w14:textId="77777777" w:rsidR="00670E3F" w:rsidRDefault="006F1953">
      <w:pPr>
        <w:ind w:firstLine="480"/>
        <w:rPr>
          <w:rFonts w:ascii="楷体" w:eastAsia="楷体" w:hAnsi="楷体" w:cs="楷体"/>
        </w:rPr>
      </w:pPr>
      <w:r>
        <w:rPr>
          <w:rFonts w:ascii="楷体" w:eastAsia="楷体" w:hAnsi="楷体" w:cs="楷体" w:hint="eastAsia"/>
        </w:rPr>
        <w:t>1.公共基础必修课程</w:t>
      </w:r>
    </w:p>
    <w:p w14:paraId="3F803A87" w14:textId="77777777" w:rsidR="00670E3F" w:rsidRDefault="006F1953">
      <w:pPr>
        <w:ind w:firstLine="480"/>
      </w:pPr>
      <w:r>
        <w:rPr>
          <w:rFonts w:hint="eastAsia"/>
        </w:rPr>
        <w:t>根据国家有关文件规定，结合本专业实际，将</w:t>
      </w:r>
      <w:bookmarkStart w:id="31" w:name="_Hlk91760101"/>
      <w:r>
        <w:rPr>
          <w:rFonts w:hint="eastAsia"/>
        </w:rPr>
        <w:t>思想道德与法治</w:t>
      </w:r>
      <w:bookmarkEnd w:id="31"/>
      <w:r>
        <w:rPr>
          <w:rFonts w:hint="eastAsia"/>
        </w:rPr>
        <w:t>、职业基本素养、毛泽东思想与中国特色社会主义体系概论、形势与政策、体育、大学生心理健康、高等数学、英语、计算机应用基础、安全教育、新一代信息技术等课程列为公共基础必修课程。其中新一代信息技术基础（云计算、物联网、大数据、人工智能、</w:t>
      </w:r>
      <w:r>
        <w:t>5G</w:t>
      </w:r>
      <w:r>
        <w:t>）</w:t>
      </w:r>
      <w:r>
        <w:rPr>
          <w:rFonts w:hint="eastAsia"/>
        </w:rPr>
        <w:t>，本专业选择</w:t>
      </w:r>
      <w:proofErr w:type="gramStart"/>
      <w:r>
        <w:rPr>
          <w:rFonts w:hint="eastAsia"/>
        </w:rPr>
        <w:t>云计算</w:t>
      </w:r>
      <w:proofErr w:type="gramEnd"/>
      <w:r>
        <w:rPr>
          <w:rFonts w:hint="eastAsia"/>
        </w:rPr>
        <w:t>方向。</w:t>
      </w:r>
    </w:p>
    <w:p w14:paraId="35522B14" w14:textId="77777777" w:rsidR="00670E3F" w:rsidRDefault="006F1953">
      <w:pPr>
        <w:overflowPunct w:val="0"/>
        <w:adjustRightInd w:val="0"/>
        <w:ind w:firstLine="480"/>
        <w:rPr>
          <w:rFonts w:ascii="楷体" w:eastAsia="楷体" w:hAnsi="楷体" w:cs="楷体"/>
        </w:rPr>
      </w:pPr>
      <w:r>
        <w:rPr>
          <w:rFonts w:ascii="楷体" w:eastAsia="楷体" w:hAnsi="楷体" w:cs="楷体" w:hint="eastAsia"/>
        </w:rPr>
        <w:t>2.公共基础选修课程</w:t>
      </w:r>
    </w:p>
    <w:p w14:paraId="2C4B7688" w14:textId="77777777" w:rsidR="00670E3F" w:rsidRDefault="006F1953">
      <w:pPr>
        <w:overflowPunct w:val="0"/>
        <w:adjustRightInd w:val="0"/>
        <w:ind w:firstLine="480"/>
      </w:pPr>
      <w:r>
        <w:rPr>
          <w:rFonts w:hint="eastAsia"/>
        </w:rPr>
        <w:lastRenderedPageBreak/>
        <w:t>公共选修课程主要包括人文素质类课程、心理健康类课程、艺术类美育课程、工程设计类课程、传统文化类课程等。</w:t>
      </w:r>
    </w:p>
    <w:p w14:paraId="660F1832" w14:textId="77777777" w:rsidR="00670E3F" w:rsidRDefault="006F1953">
      <w:pPr>
        <w:overflowPunct w:val="0"/>
        <w:adjustRightInd w:val="0"/>
        <w:ind w:firstLine="480"/>
      </w:pPr>
      <w:r>
        <w:rPr>
          <w:rFonts w:hint="eastAsia"/>
        </w:rPr>
        <w:t>信息安全技术应用专业必修公共基础</w:t>
      </w:r>
      <w:proofErr w:type="gramStart"/>
      <w:r>
        <w:rPr>
          <w:rFonts w:hint="eastAsia"/>
        </w:rPr>
        <w:t>课程课程</w:t>
      </w:r>
      <w:proofErr w:type="gramEnd"/>
      <w:r>
        <w:rPr>
          <w:rFonts w:hint="eastAsia"/>
        </w:rPr>
        <w:t>目标与要求如表</w:t>
      </w:r>
      <w:r>
        <w:rPr>
          <w:rFonts w:hint="eastAsia"/>
        </w:rPr>
        <w:t>4</w:t>
      </w:r>
      <w:r>
        <w:rPr>
          <w:rFonts w:hint="eastAsia"/>
        </w:rPr>
        <w:t>所示。</w:t>
      </w:r>
    </w:p>
    <w:p w14:paraId="6C20195E" w14:textId="77777777" w:rsidR="00670E3F" w:rsidRDefault="00670E3F">
      <w:pPr>
        <w:overflowPunct w:val="0"/>
        <w:adjustRightInd w:val="0"/>
        <w:ind w:firstLine="480"/>
        <w:jc w:val="center"/>
      </w:pPr>
    </w:p>
    <w:p w14:paraId="267A17DF" w14:textId="77777777" w:rsidR="00670E3F" w:rsidRDefault="00670E3F">
      <w:pPr>
        <w:overflowPunct w:val="0"/>
        <w:adjustRightInd w:val="0"/>
        <w:ind w:firstLine="480"/>
        <w:jc w:val="center"/>
      </w:pPr>
    </w:p>
    <w:p w14:paraId="34F28F11" w14:textId="77777777" w:rsidR="00670E3F" w:rsidRDefault="00670E3F">
      <w:pPr>
        <w:overflowPunct w:val="0"/>
        <w:adjustRightInd w:val="0"/>
        <w:ind w:firstLine="480"/>
        <w:jc w:val="center"/>
      </w:pPr>
    </w:p>
    <w:p w14:paraId="58675CD6" w14:textId="77777777" w:rsidR="00670E3F" w:rsidRDefault="006F1953">
      <w:pPr>
        <w:overflowPunct w:val="0"/>
        <w:adjustRightInd w:val="0"/>
        <w:ind w:firstLine="422"/>
        <w:jc w:val="center"/>
        <w:rPr>
          <w:rFonts w:ascii="楷体" w:eastAsia="楷体" w:hAnsi="楷体" w:cs="楷体"/>
          <w:b/>
          <w:bCs/>
          <w:sz w:val="21"/>
          <w:szCs w:val="21"/>
        </w:rPr>
      </w:pPr>
      <w:r>
        <w:rPr>
          <w:rFonts w:ascii="楷体" w:eastAsia="楷体" w:hAnsi="楷体" w:cs="楷体" w:hint="eastAsia"/>
          <w:b/>
          <w:bCs/>
          <w:sz w:val="21"/>
          <w:szCs w:val="21"/>
        </w:rPr>
        <w:t>表4 公共基础</w:t>
      </w:r>
      <w:proofErr w:type="gramStart"/>
      <w:r>
        <w:rPr>
          <w:rFonts w:ascii="楷体" w:eastAsia="楷体" w:hAnsi="楷体" w:cs="楷体" w:hint="eastAsia"/>
          <w:b/>
          <w:bCs/>
          <w:sz w:val="21"/>
          <w:szCs w:val="21"/>
        </w:rPr>
        <w:t>课程课程</w:t>
      </w:r>
      <w:proofErr w:type="gramEnd"/>
      <w:r>
        <w:rPr>
          <w:rFonts w:ascii="楷体" w:eastAsia="楷体" w:hAnsi="楷体" w:cs="楷体" w:hint="eastAsia"/>
          <w:b/>
          <w:bCs/>
          <w:sz w:val="21"/>
          <w:szCs w:val="21"/>
        </w:rPr>
        <w:t>目标与教学要求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795"/>
        <w:gridCol w:w="4215"/>
        <w:gridCol w:w="4497"/>
      </w:tblGrid>
      <w:tr w:rsidR="00670E3F" w14:paraId="0B7FB8EF" w14:textId="77777777">
        <w:trPr>
          <w:tblHeader/>
          <w:jc w:val="center"/>
        </w:trPr>
        <w:tc>
          <w:tcPr>
            <w:tcW w:w="0" w:type="auto"/>
            <w:shd w:val="clear" w:color="auto" w:fill="auto"/>
            <w:vAlign w:val="center"/>
          </w:tcPr>
          <w:p w14:paraId="10615988" w14:textId="77777777" w:rsidR="00670E3F" w:rsidRDefault="006F1953">
            <w:pPr>
              <w:spacing w:line="240" w:lineRule="auto"/>
              <w:ind w:firstLineChars="0" w:firstLine="0"/>
              <w:jc w:val="center"/>
              <w:textAlignment w:val="center"/>
              <w:rPr>
                <w:rFonts w:ascii="仿宋" w:eastAsia="仿宋" w:hAnsi="仿宋" w:cs="仿宋"/>
                <w:b/>
                <w:bCs/>
                <w:sz w:val="21"/>
                <w:szCs w:val="21"/>
                <w:lang w:bidi="ar"/>
              </w:rPr>
            </w:pPr>
            <w:r>
              <w:rPr>
                <w:rFonts w:ascii="仿宋" w:eastAsia="仿宋" w:hAnsi="仿宋" w:cs="仿宋" w:hint="eastAsia"/>
                <w:b/>
                <w:bCs/>
                <w:sz w:val="21"/>
                <w:szCs w:val="21"/>
                <w:lang w:bidi="ar"/>
              </w:rPr>
              <w:t>序号</w:t>
            </w:r>
          </w:p>
        </w:tc>
        <w:tc>
          <w:tcPr>
            <w:tcW w:w="0" w:type="auto"/>
            <w:shd w:val="clear" w:color="auto" w:fill="auto"/>
            <w:vAlign w:val="center"/>
          </w:tcPr>
          <w:p w14:paraId="01B47D71" w14:textId="77777777" w:rsidR="00670E3F" w:rsidRDefault="006F1953">
            <w:pPr>
              <w:spacing w:line="240" w:lineRule="auto"/>
              <w:ind w:firstLineChars="0" w:firstLine="0"/>
              <w:jc w:val="center"/>
              <w:textAlignment w:val="center"/>
              <w:rPr>
                <w:rFonts w:ascii="仿宋" w:eastAsia="仿宋" w:hAnsi="仿宋" w:cs="仿宋"/>
                <w:b/>
                <w:bCs/>
                <w:sz w:val="21"/>
                <w:szCs w:val="21"/>
                <w:lang w:bidi="ar"/>
              </w:rPr>
            </w:pPr>
            <w:r>
              <w:rPr>
                <w:rFonts w:ascii="仿宋" w:eastAsia="仿宋" w:hAnsi="仿宋" w:cs="仿宋" w:hint="eastAsia"/>
                <w:b/>
                <w:bCs/>
                <w:sz w:val="21"/>
                <w:szCs w:val="21"/>
                <w:lang w:bidi="ar"/>
              </w:rPr>
              <w:t>课程名称</w:t>
            </w:r>
          </w:p>
        </w:tc>
        <w:tc>
          <w:tcPr>
            <w:tcW w:w="0" w:type="auto"/>
            <w:shd w:val="clear" w:color="auto" w:fill="auto"/>
            <w:vAlign w:val="center"/>
          </w:tcPr>
          <w:p w14:paraId="043D1306" w14:textId="77777777" w:rsidR="00670E3F" w:rsidRDefault="006F1953">
            <w:pPr>
              <w:spacing w:line="240" w:lineRule="auto"/>
              <w:ind w:firstLineChars="0" w:firstLine="0"/>
              <w:jc w:val="center"/>
              <w:textAlignment w:val="center"/>
              <w:rPr>
                <w:rFonts w:ascii="仿宋" w:eastAsia="仿宋" w:hAnsi="仿宋" w:cs="仿宋"/>
                <w:b/>
                <w:bCs/>
                <w:sz w:val="21"/>
                <w:szCs w:val="21"/>
                <w:lang w:bidi="ar"/>
              </w:rPr>
            </w:pPr>
            <w:r>
              <w:rPr>
                <w:rFonts w:ascii="仿宋" w:eastAsia="仿宋" w:hAnsi="仿宋" w:cs="仿宋" w:hint="eastAsia"/>
                <w:b/>
                <w:bCs/>
                <w:sz w:val="21"/>
                <w:szCs w:val="21"/>
                <w:lang w:bidi="ar"/>
              </w:rPr>
              <w:t>课程目标</w:t>
            </w:r>
          </w:p>
        </w:tc>
        <w:tc>
          <w:tcPr>
            <w:tcW w:w="0" w:type="auto"/>
            <w:shd w:val="clear" w:color="auto" w:fill="auto"/>
            <w:vAlign w:val="center"/>
          </w:tcPr>
          <w:p w14:paraId="360F7EC9" w14:textId="77777777" w:rsidR="00670E3F" w:rsidRDefault="006F1953">
            <w:pPr>
              <w:spacing w:line="240" w:lineRule="auto"/>
              <w:ind w:firstLineChars="0" w:firstLine="0"/>
              <w:jc w:val="center"/>
              <w:textAlignment w:val="center"/>
              <w:rPr>
                <w:rFonts w:ascii="仿宋" w:eastAsia="仿宋" w:hAnsi="仿宋" w:cs="仿宋"/>
                <w:b/>
                <w:bCs/>
                <w:sz w:val="21"/>
                <w:szCs w:val="21"/>
                <w:lang w:bidi="ar"/>
              </w:rPr>
            </w:pPr>
            <w:r>
              <w:rPr>
                <w:rFonts w:ascii="仿宋" w:eastAsia="仿宋" w:hAnsi="仿宋" w:cs="仿宋" w:hint="eastAsia"/>
                <w:b/>
                <w:bCs/>
                <w:sz w:val="21"/>
                <w:szCs w:val="21"/>
                <w:lang w:bidi="ar"/>
              </w:rPr>
              <w:t>主要内容和教学要求</w:t>
            </w:r>
          </w:p>
        </w:tc>
      </w:tr>
      <w:tr w:rsidR="00670E3F" w14:paraId="4FF37EB9" w14:textId="77777777">
        <w:trPr>
          <w:jc w:val="center"/>
        </w:trPr>
        <w:tc>
          <w:tcPr>
            <w:tcW w:w="0" w:type="auto"/>
            <w:vAlign w:val="center"/>
          </w:tcPr>
          <w:p w14:paraId="3DE65DCD"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1</w:t>
            </w:r>
          </w:p>
        </w:tc>
        <w:tc>
          <w:tcPr>
            <w:tcW w:w="0" w:type="auto"/>
            <w:vAlign w:val="center"/>
          </w:tcPr>
          <w:p w14:paraId="49A9450F"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思想道德与法治</w:t>
            </w:r>
          </w:p>
        </w:tc>
        <w:tc>
          <w:tcPr>
            <w:tcW w:w="0" w:type="auto"/>
          </w:tcPr>
          <w:p w14:paraId="7DCB242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本课程遵循中国共产党第十九次全国代表大会精神、以中发[2004]16号文件精神和</w:t>
            </w:r>
            <w:proofErr w:type="gramStart"/>
            <w:r>
              <w:rPr>
                <w:rFonts w:ascii="仿宋" w:eastAsia="仿宋" w:hAnsi="仿宋" w:cs="仿宋" w:hint="eastAsia"/>
                <w:sz w:val="21"/>
                <w:szCs w:val="21"/>
                <w:lang w:bidi="ar"/>
              </w:rPr>
              <w:t>教社政〔2005〕</w:t>
            </w:r>
            <w:proofErr w:type="gramEnd"/>
            <w:r>
              <w:rPr>
                <w:rFonts w:ascii="仿宋" w:eastAsia="仿宋" w:hAnsi="仿宋" w:cs="仿宋" w:hint="eastAsia"/>
                <w:sz w:val="21"/>
                <w:szCs w:val="21"/>
                <w:lang w:bidi="ar"/>
              </w:rPr>
              <w:t>5号文件精神强调的实效性、针对性为准绳，形成高职院校思想政治理论课实效性教育理念（认识目标）；以高等职业教育目标的应用性为实践指导方针，形成高职院校思想政治理论课实效性的模式（技术目标）；以中共中央办公厅印发的《关于培育和</w:t>
            </w:r>
            <w:proofErr w:type="gramStart"/>
            <w:r>
              <w:rPr>
                <w:rFonts w:ascii="仿宋" w:eastAsia="仿宋" w:hAnsi="仿宋" w:cs="仿宋" w:hint="eastAsia"/>
                <w:sz w:val="21"/>
                <w:szCs w:val="21"/>
                <w:lang w:bidi="ar"/>
              </w:rPr>
              <w:t>践行</w:t>
            </w:r>
            <w:proofErr w:type="gramEnd"/>
            <w:r>
              <w:rPr>
                <w:rFonts w:ascii="仿宋" w:eastAsia="仿宋" w:hAnsi="仿宋" w:cs="仿宋" w:hint="eastAsia"/>
                <w:sz w:val="21"/>
                <w:szCs w:val="21"/>
                <w:lang w:bidi="ar"/>
              </w:rPr>
              <w:t xml:space="preserve">社会主义核心价值观的意见》、十八届四中全会审议通过的《中共中央关于全面推进依法治国若干重大问题的决定》、国家示范校建设要求即高素质、高技能的应用型人才为依据，通过“知、情、意、行”训练达到“入耳、入脑、入心、导行”的效果。  </w:t>
            </w:r>
          </w:p>
          <w:p w14:paraId="7536752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通过学习和训练，学生能够综合运用人生观、价值观、道德观和法治观的理论进行简单的案例分析，确立正确的人生目标，形成良好的道德素质，养成尊法学法守法用法的良好习惯，学生的思想政治素质、道德素质与法律素质能够满足首都各行业发展的需要（实效性目标）。</w:t>
            </w:r>
          </w:p>
        </w:tc>
        <w:tc>
          <w:tcPr>
            <w:tcW w:w="0" w:type="auto"/>
            <w:vAlign w:val="center"/>
          </w:tcPr>
          <w:p w14:paraId="453977F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思想道德与法治2021是思想道德修养与法律基础2018的最新修订版本，新版本内容共六章，主要针对大学生成长过程中面临的思想道德和法律问题，开展马克思主义的世界观、人生观、价值观、道德观、法治观教育，来引导大学生提高思想道德素质和法治素养，成长为自觉担当民族复兴大任的时代新人。</w:t>
            </w:r>
          </w:p>
          <w:p w14:paraId="48BB2E7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课程通过四个模块确立学习内容，每个模块下设专题，并提出具体教学要求，通过设置具体的知识目标、能力目标和素质目标，使学生能够从提升职业素质角度进行案例分析，在实践中能够分辨是非、善恶、美丑，掌握提高道德修养的主要方法，学会运用法治思维思考问题，运用法治方式维护自身的合法权益和履行义务，通过学习与体验，使学生成为具备较高的思想政治修养、道德修养且遵纪守法的公民。</w:t>
            </w:r>
          </w:p>
        </w:tc>
      </w:tr>
      <w:tr w:rsidR="00670E3F" w14:paraId="0CA90B9C" w14:textId="77777777">
        <w:trPr>
          <w:jc w:val="center"/>
        </w:trPr>
        <w:tc>
          <w:tcPr>
            <w:tcW w:w="0" w:type="auto"/>
            <w:vAlign w:val="center"/>
          </w:tcPr>
          <w:p w14:paraId="4B516F13"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2</w:t>
            </w:r>
          </w:p>
        </w:tc>
        <w:tc>
          <w:tcPr>
            <w:tcW w:w="0" w:type="auto"/>
            <w:vAlign w:val="center"/>
          </w:tcPr>
          <w:p w14:paraId="0E1F0D0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职业基本素养</w:t>
            </w:r>
          </w:p>
        </w:tc>
        <w:tc>
          <w:tcPr>
            <w:tcW w:w="0" w:type="auto"/>
          </w:tcPr>
          <w:p w14:paraId="5842EF26"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通过职业素养的学习与养成，培养学生敬业精神、工匠精神、劳动精神、劳模精神，让学生真正热爱劳动、形成敬业守信，埋头苦干良好品质，以及铸就精益求精的工匠精神和争当劳模的价值追求。形成学生积极向上、团队合作、责任担当的意识，提高学习能力自控能力、创新能力等，为学生人生职业卓</w:t>
            </w:r>
            <w:r>
              <w:rPr>
                <w:rFonts w:ascii="仿宋" w:eastAsia="仿宋" w:hAnsi="仿宋" w:cs="仿宋" w:hint="eastAsia"/>
                <w:sz w:val="21"/>
                <w:szCs w:val="21"/>
                <w:lang w:bidi="ar"/>
              </w:rPr>
              <w:lastRenderedPageBreak/>
              <w:t>越发展注入不可替代的发展能力。</w:t>
            </w:r>
          </w:p>
        </w:tc>
        <w:tc>
          <w:tcPr>
            <w:tcW w:w="0" w:type="auto"/>
            <w:vAlign w:val="center"/>
          </w:tcPr>
          <w:p w14:paraId="1ADD747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主要完成“十个学会”学习任务，即让学生在“学会敬业、学会诚信、学会踏实、学会沟通、学会协作、学会主动、学会坚持、学会学习、学会自控、学会创新”的重要性以及学习方法和认知态度等方面达到一定的水平，为学生</w:t>
            </w:r>
            <w:proofErr w:type="gramStart"/>
            <w:r>
              <w:rPr>
                <w:rFonts w:ascii="仿宋" w:eastAsia="仿宋" w:hAnsi="仿宋" w:cs="仿宋" w:hint="eastAsia"/>
                <w:sz w:val="21"/>
                <w:szCs w:val="21"/>
                <w:lang w:bidi="ar"/>
              </w:rPr>
              <w:t>步入职场打好</w:t>
            </w:r>
            <w:proofErr w:type="gramEnd"/>
            <w:r>
              <w:rPr>
                <w:rFonts w:ascii="仿宋" w:eastAsia="仿宋" w:hAnsi="仿宋" w:cs="仿宋" w:hint="eastAsia"/>
                <w:sz w:val="21"/>
                <w:szCs w:val="21"/>
                <w:lang w:bidi="ar"/>
              </w:rPr>
              <w:t>良好的职业基本素养基础。</w:t>
            </w:r>
          </w:p>
          <w:p w14:paraId="3CC92BF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根据素养养成规律特点及“十个学会”的具体</w:t>
            </w:r>
            <w:r>
              <w:rPr>
                <w:rFonts w:ascii="仿宋" w:eastAsia="仿宋" w:hAnsi="仿宋" w:cs="仿宋" w:hint="eastAsia"/>
                <w:sz w:val="21"/>
                <w:szCs w:val="21"/>
                <w:lang w:bidi="ar"/>
              </w:rPr>
              <w:lastRenderedPageBreak/>
              <w:t>教学要求，为提高学生学习兴趣，突出学生自主学习意识，更好地注重情感体验，强化实践融入。按照行动导向教学组织要求，在本课程中主要运用了专题研讨、案例分析、视频观摩、角色扮演、团队拓展、任务实践等教学方法。职业基本素养的教学关键是要让学生亲身体验，亲身感悟，亲身行动。因此在教学手段的选择上，通过手段运用要让学生 “入耳，入眼、入脑”，做到“用口、用手、用心”。</w:t>
            </w:r>
          </w:p>
        </w:tc>
      </w:tr>
      <w:tr w:rsidR="00670E3F" w14:paraId="4917F1BC" w14:textId="77777777">
        <w:trPr>
          <w:jc w:val="center"/>
        </w:trPr>
        <w:tc>
          <w:tcPr>
            <w:tcW w:w="0" w:type="auto"/>
            <w:vAlign w:val="center"/>
          </w:tcPr>
          <w:p w14:paraId="4C2F27D4"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3</w:t>
            </w:r>
          </w:p>
        </w:tc>
        <w:tc>
          <w:tcPr>
            <w:tcW w:w="0" w:type="auto"/>
            <w:vAlign w:val="center"/>
          </w:tcPr>
          <w:p w14:paraId="4817C6C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毛泽东思想与中国特色社会主义体系概论</w:t>
            </w:r>
          </w:p>
        </w:tc>
        <w:tc>
          <w:tcPr>
            <w:tcW w:w="0" w:type="auto"/>
          </w:tcPr>
          <w:p w14:paraId="5331CD8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通过“毛泽东思想和中国特色社会主义理论体系概论”课程的学习，对学生进行毛泽东思想和中国特色社会主义理论体系理论成果的教育，帮助学生掌握马克思主义的基本立场、观点和方法，了解党的基本理论、基本路线、基本纲领和基本经验，树立建设中国特色社会主义的理想信念；使他们注重理论联系实际，了解国情、民情、党情，注重知和行的统一，将思想政治理论知识“内化”为自身的内心需要和行为动机，树立正确的世界观、人生观和价值观；使学生更深刻、更全面地掌握本课程的基本原理和方法，培养他们   运用习近平新时代中国特色社会主义思想解决实际问题的能力，提高他们的认识能力、实践能力和社会适应能力；使学生在认识社会中逐步认识自我，在了解国情、民情时明确自己的历史责任，树立牢固的马克思主义和中国特色社会主义信念，增强他们为社会主义现代化建设勤奋学习的积极性。</w:t>
            </w:r>
          </w:p>
        </w:tc>
        <w:tc>
          <w:tcPr>
            <w:tcW w:w="0" w:type="auto"/>
            <w:vAlign w:val="center"/>
          </w:tcPr>
          <w:p w14:paraId="38A6C34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教学内容：课程以中国化的马克思主义为主题，以马克思主义中国化为主线，以中国特色社会主义建设为重点，从理论与实践、历史与逻辑的统一上揭示马克思主义中国化的理论轨迹，准确阐述中国共产党在把马克思主义基本原理与中国实际相结合的历史进程中，创造了中国化的马克思主义，形成了毛泽东思想、邓小平理论和“三个代表”重要思想、科学发展观和习近平新时代中国特色社会主义思想一系列重大理论成果。课程充分展示了毛泽东思想、邓小平理论、“三个代表”重要思想、科学发展观和习近平新时代中国特色社会主义思想在中国革命、建设、改革和实现中华民族伟大复兴中的重要历史地位和作用。</w:t>
            </w:r>
          </w:p>
          <w:p w14:paraId="709F6C9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教学要求：第一，全面、准确地把握和落实中央关于开设该课程的基本要求，即结合我们党将马克思主义与中国实际结合的历史进程，讲清理论，帮助学生把握基本原理，坚定理想信念；第二，突出课程的思想政治教育功能，更好地承担起对大学生进行系统的马克思主义理论教育的任务；第三，坚持理论联系实际，贴近实际，贴近生活，贴近学生，激发学生学习的积极性和主动性。</w:t>
            </w:r>
          </w:p>
          <w:p w14:paraId="2F14B95D" w14:textId="77777777" w:rsidR="00670E3F" w:rsidRDefault="00670E3F">
            <w:pPr>
              <w:spacing w:line="240" w:lineRule="auto"/>
              <w:ind w:firstLineChars="0" w:firstLine="0"/>
              <w:textAlignment w:val="center"/>
              <w:rPr>
                <w:rFonts w:ascii="仿宋" w:eastAsia="仿宋" w:hAnsi="仿宋" w:cs="仿宋"/>
                <w:sz w:val="21"/>
                <w:szCs w:val="21"/>
                <w:lang w:bidi="ar"/>
              </w:rPr>
            </w:pPr>
          </w:p>
        </w:tc>
      </w:tr>
      <w:tr w:rsidR="00670E3F" w14:paraId="653BCB4D" w14:textId="77777777">
        <w:trPr>
          <w:jc w:val="center"/>
        </w:trPr>
        <w:tc>
          <w:tcPr>
            <w:tcW w:w="0" w:type="auto"/>
            <w:vAlign w:val="center"/>
          </w:tcPr>
          <w:p w14:paraId="36A1A80B"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4</w:t>
            </w:r>
          </w:p>
        </w:tc>
        <w:tc>
          <w:tcPr>
            <w:tcW w:w="0" w:type="auto"/>
            <w:vAlign w:val="center"/>
          </w:tcPr>
          <w:p w14:paraId="72B8734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形势与政策</w:t>
            </w:r>
          </w:p>
        </w:tc>
        <w:tc>
          <w:tcPr>
            <w:tcW w:w="0" w:type="auto"/>
          </w:tcPr>
          <w:p w14:paraId="292C51DA"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深刻领会党的十八大以来党和国家事业取得的历史性成就、发生的历史性变革、面临的历史性机遇和挑战，自觉拥护党的基本路线、重大方针和政策，深刻理解党和政府治国方略，积极关注社会热点、焦点问题，科学分析我国和平发展进程中的国际环境和社会特</w:t>
            </w:r>
            <w:r>
              <w:rPr>
                <w:rFonts w:ascii="仿宋" w:eastAsia="仿宋" w:hAnsi="仿宋" w:cs="仿宋" w:hint="eastAsia"/>
                <w:sz w:val="21"/>
                <w:szCs w:val="21"/>
                <w:lang w:bidi="ar"/>
              </w:rPr>
              <w:lastRenderedPageBreak/>
              <w:t>征，冷静思考国际阵营面对中国崛起的种种反应，主动增强实现改革开放和中国特色社会主义现代化建设宏伟目标的国家荣誉感、社会责任感和民族自信心，激发学生刻苦学习开拓创新、报效祖国，全面实现中华民族伟大复兴。</w:t>
            </w:r>
          </w:p>
        </w:tc>
        <w:tc>
          <w:tcPr>
            <w:tcW w:w="0" w:type="auto"/>
            <w:vAlign w:val="center"/>
          </w:tcPr>
          <w:p w14:paraId="244CDBD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由于《形势与政策》课的内容具有针对性与时效性的特点，因此其内容具有特殊性，不同于传统课程有固定的教学内容体系。</w:t>
            </w:r>
          </w:p>
          <w:p w14:paraId="339B3B3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依据中宣部、教育部下发的“高校形势与政策教育教学要点”，结合当前国际国内形势以及我校教学实际情况和大学生成长的特点确定选</w:t>
            </w:r>
            <w:r>
              <w:rPr>
                <w:rFonts w:ascii="仿宋" w:eastAsia="仿宋" w:hAnsi="仿宋" w:cs="仿宋" w:hint="eastAsia"/>
                <w:sz w:val="21"/>
                <w:szCs w:val="21"/>
                <w:lang w:bidi="ar"/>
              </w:rPr>
              <w:lastRenderedPageBreak/>
              <w:t>题。在介绍当前国内外经济政治形势、国际关系以及国内外热点事件的基础上，阐明了我国政府的基本原则、基本立场与应对政策。采用专题式教学方法，每学期从国内、国际两方面确定若干专题作为理论教学内容。努力体现权威性、前沿性，注重理论与实际的结合、历史与现实的结合、稳定性与变动性的结合、学习知识与发展能力的结合，在相关问题的解读和分析上下工夫，力求达到知识传递与思想深化的双重效果。</w:t>
            </w:r>
          </w:p>
        </w:tc>
      </w:tr>
      <w:tr w:rsidR="00670E3F" w14:paraId="0F646E5A" w14:textId="77777777">
        <w:trPr>
          <w:jc w:val="center"/>
        </w:trPr>
        <w:tc>
          <w:tcPr>
            <w:tcW w:w="0" w:type="auto"/>
            <w:vAlign w:val="center"/>
          </w:tcPr>
          <w:p w14:paraId="41F341C2"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5</w:t>
            </w:r>
          </w:p>
        </w:tc>
        <w:tc>
          <w:tcPr>
            <w:tcW w:w="0" w:type="auto"/>
            <w:vAlign w:val="center"/>
          </w:tcPr>
          <w:p w14:paraId="2C2E81D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习近平新时代中国特色社会主义思想概论</w:t>
            </w:r>
          </w:p>
        </w:tc>
        <w:tc>
          <w:tcPr>
            <w:tcW w:w="0" w:type="auto"/>
          </w:tcPr>
          <w:p w14:paraId="0F37470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帮助高职学生全面系统深入讲授习近平新时代中国特色社会主义思想的核心要义、精神实质、丰富内涵、实践要求，帮助学生全面认识其时代意义、理论意义、实践意义、世界意义，深刻把握其中贯穿的马克思主义立场观点方法，不断提高马克思主义理论水平，增进政治认同、思想认同、情感认同，切实做到学、思、用贯通，知、信、行统一，努力成长为担当复兴大任的时代新人。</w:t>
            </w:r>
          </w:p>
        </w:tc>
        <w:tc>
          <w:tcPr>
            <w:tcW w:w="0" w:type="auto"/>
            <w:vAlign w:val="center"/>
          </w:tcPr>
          <w:p w14:paraId="56ACCD67"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主要内容：以《习近平谈治国理政》（第一、二、三卷）、《习近平新时代中国特色社会主义思想学习纲要》和《习近平新时代中国特色社会主义思想三十讲》为主要依据，参照教育部印发的《习近平新时代中国特色社会主义思想概论教学建议》，以及十八大、十九大和历届全会重要精神和北京市教工委提供的各种教学资源。</w:t>
            </w:r>
          </w:p>
          <w:p w14:paraId="3E50DDE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教学要求：第一，全面、准确地把握和落实中央关于开设该课程的基本要求，讲清理论，帮助学生把握基本原理，坚定理想信念；第二，突出课程的思想政治教育功能，更好地承担起对大学生进行系统的马克思主义理论教育的任务；第三，坚持理论联系实际，贴近实际，贴近生活，贴近学生，激发学生学习的积极性和主动性。</w:t>
            </w:r>
          </w:p>
          <w:p w14:paraId="3F5DDFED" w14:textId="77777777" w:rsidR="00670E3F" w:rsidRDefault="00670E3F">
            <w:pPr>
              <w:spacing w:line="240" w:lineRule="auto"/>
              <w:ind w:firstLineChars="0" w:firstLine="0"/>
              <w:textAlignment w:val="center"/>
              <w:rPr>
                <w:rFonts w:ascii="仿宋" w:eastAsia="仿宋" w:hAnsi="仿宋" w:cs="仿宋"/>
                <w:sz w:val="21"/>
                <w:szCs w:val="21"/>
                <w:lang w:bidi="ar"/>
              </w:rPr>
            </w:pPr>
          </w:p>
        </w:tc>
      </w:tr>
      <w:tr w:rsidR="00670E3F" w14:paraId="641CD86F" w14:textId="77777777">
        <w:trPr>
          <w:jc w:val="center"/>
        </w:trPr>
        <w:tc>
          <w:tcPr>
            <w:tcW w:w="0" w:type="auto"/>
            <w:vAlign w:val="center"/>
          </w:tcPr>
          <w:p w14:paraId="1AEA31B6"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6</w:t>
            </w:r>
          </w:p>
        </w:tc>
        <w:tc>
          <w:tcPr>
            <w:tcW w:w="0" w:type="auto"/>
            <w:vAlign w:val="center"/>
          </w:tcPr>
          <w:p w14:paraId="2581E3BE"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体育</w:t>
            </w:r>
          </w:p>
        </w:tc>
        <w:tc>
          <w:tcPr>
            <w:tcW w:w="0" w:type="auto"/>
          </w:tcPr>
          <w:p w14:paraId="030AB496"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课程目标：</w:t>
            </w:r>
          </w:p>
          <w:p w14:paraId="4CBE99AF" w14:textId="77777777" w:rsidR="00670E3F" w:rsidRDefault="006F1953">
            <w:pPr>
              <w:pStyle w:val="af6"/>
              <w:numPr>
                <w:ilvl w:val="0"/>
                <w:numId w:val="5"/>
              </w:numPr>
              <w:spacing w:line="240" w:lineRule="auto"/>
              <w:ind w:left="0" w:firstLineChars="0" w:firstLine="0"/>
              <w:jc w:val="left"/>
              <w:textAlignment w:val="center"/>
              <w:rPr>
                <w:rFonts w:ascii="仿宋" w:eastAsia="仿宋" w:hAnsi="仿宋" w:cs="仿宋"/>
                <w:sz w:val="21"/>
                <w:szCs w:val="21"/>
                <w:lang w:bidi="ar"/>
              </w:rPr>
            </w:pPr>
            <w:r>
              <w:rPr>
                <w:rFonts w:ascii="仿宋" w:eastAsia="仿宋" w:hAnsi="仿宋" w:cs="仿宋" w:hint="eastAsia"/>
                <w:sz w:val="21"/>
                <w:szCs w:val="21"/>
                <w:lang w:bidi="ar"/>
              </w:rPr>
              <w:t>通过公共体育教学，使学生在体育教学中享受乐趣；</w:t>
            </w:r>
          </w:p>
          <w:p w14:paraId="471ABB72" w14:textId="77777777" w:rsidR="00670E3F" w:rsidRDefault="006F1953">
            <w:pPr>
              <w:pStyle w:val="af6"/>
              <w:numPr>
                <w:ilvl w:val="0"/>
                <w:numId w:val="5"/>
              </w:numPr>
              <w:spacing w:line="240" w:lineRule="auto"/>
              <w:ind w:left="0" w:firstLineChars="0" w:firstLine="0"/>
              <w:jc w:val="left"/>
              <w:textAlignment w:val="center"/>
              <w:rPr>
                <w:rFonts w:ascii="仿宋" w:eastAsia="仿宋" w:hAnsi="仿宋" w:cs="仿宋"/>
                <w:sz w:val="21"/>
                <w:szCs w:val="21"/>
                <w:lang w:bidi="ar"/>
              </w:rPr>
            </w:pPr>
            <w:r>
              <w:rPr>
                <w:rFonts w:ascii="仿宋" w:eastAsia="仿宋" w:hAnsi="仿宋" w:cs="仿宋" w:hint="eastAsia"/>
                <w:sz w:val="21"/>
                <w:szCs w:val="21"/>
                <w:lang w:bidi="ar"/>
              </w:rPr>
              <w:t>通过四个学期公共体育教学，使学生至少掌握1-2项运动技能，增强体能；</w:t>
            </w:r>
          </w:p>
          <w:p w14:paraId="6795F255" w14:textId="77777777" w:rsidR="00670E3F" w:rsidRDefault="006F1953">
            <w:pPr>
              <w:pStyle w:val="af6"/>
              <w:numPr>
                <w:ilvl w:val="0"/>
                <w:numId w:val="5"/>
              </w:numPr>
              <w:spacing w:line="240" w:lineRule="auto"/>
              <w:ind w:left="0" w:firstLineChars="0" w:firstLine="0"/>
              <w:jc w:val="left"/>
              <w:textAlignment w:val="center"/>
              <w:rPr>
                <w:rFonts w:ascii="仿宋" w:eastAsia="仿宋" w:hAnsi="仿宋" w:cs="仿宋"/>
                <w:sz w:val="21"/>
                <w:szCs w:val="21"/>
                <w:lang w:bidi="ar"/>
              </w:rPr>
            </w:pPr>
            <w:r>
              <w:rPr>
                <w:rFonts w:ascii="仿宋" w:eastAsia="仿宋" w:hAnsi="仿宋" w:cs="仿宋" w:hint="eastAsia"/>
                <w:sz w:val="21"/>
                <w:szCs w:val="21"/>
                <w:lang w:bidi="ar"/>
              </w:rPr>
              <w:t>体育</w:t>
            </w:r>
            <w:proofErr w:type="gramStart"/>
            <w:r>
              <w:rPr>
                <w:rFonts w:ascii="仿宋" w:eastAsia="仿宋" w:hAnsi="仿宋" w:cs="仿宋" w:hint="eastAsia"/>
                <w:sz w:val="21"/>
                <w:szCs w:val="21"/>
                <w:lang w:bidi="ar"/>
              </w:rPr>
              <w:t>课程思政贯穿</w:t>
            </w:r>
            <w:proofErr w:type="gramEnd"/>
            <w:r>
              <w:rPr>
                <w:rFonts w:ascii="仿宋" w:eastAsia="仿宋" w:hAnsi="仿宋" w:cs="仿宋" w:hint="eastAsia"/>
                <w:sz w:val="21"/>
                <w:szCs w:val="21"/>
                <w:lang w:bidi="ar"/>
              </w:rPr>
              <w:t>公共体育教学全过程，使学生在体育教学与练习中完善人格；</w:t>
            </w:r>
          </w:p>
          <w:p w14:paraId="7E7E929F" w14:textId="77777777" w:rsidR="00670E3F" w:rsidRDefault="006F1953">
            <w:pPr>
              <w:pStyle w:val="af6"/>
              <w:numPr>
                <w:ilvl w:val="0"/>
                <w:numId w:val="5"/>
              </w:numPr>
              <w:spacing w:line="240" w:lineRule="auto"/>
              <w:ind w:left="0" w:firstLineChars="0" w:firstLine="0"/>
              <w:jc w:val="left"/>
              <w:textAlignment w:val="center"/>
              <w:rPr>
                <w:rFonts w:ascii="仿宋" w:eastAsia="仿宋" w:hAnsi="仿宋" w:cs="仿宋"/>
                <w:sz w:val="21"/>
                <w:szCs w:val="21"/>
                <w:lang w:bidi="ar"/>
              </w:rPr>
            </w:pPr>
            <w:r>
              <w:rPr>
                <w:rFonts w:ascii="仿宋" w:eastAsia="仿宋" w:hAnsi="仿宋" w:cs="仿宋" w:hint="eastAsia"/>
                <w:sz w:val="21"/>
                <w:szCs w:val="21"/>
                <w:lang w:bidi="ar"/>
              </w:rPr>
              <w:t>通过公共体育教学的练习与竞赛，使学生学会尊重、遵守规则，锤炼意志。</w:t>
            </w:r>
          </w:p>
        </w:tc>
        <w:tc>
          <w:tcPr>
            <w:tcW w:w="0" w:type="auto"/>
            <w:vAlign w:val="center"/>
          </w:tcPr>
          <w:p w14:paraId="58CBE59B" w14:textId="77777777" w:rsidR="00670E3F" w:rsidRDefault="006F1953">
            <w:pPr>
              <w:pStyle w:val="af9"/>
              <w:spacing w:line="240" w:lineRule="auto"/>
              <w:ind w:firstLineChars="0" w:firstLine="0"/>
              <w:rPr>
                <w:rFonts w:ascii="仿宋" w:eastAsia="仿宋" w:hAnsi="仿宋" w:cs="仿宋"/>
                <w:kern w:val="0"/>
                <w:szCs w:val="21"/>
                <w:lang w:bidi="ar"/>
              </w:rPr>
            </w:pPr>
            <w:r>
              <w:rPr>
                <w:rFonts w:ascii="仿宋" w:eastAsia="仿宋" w:hAnsi="仿宋" w:cs="仿宋" w:hint="eastAsia"/>
                <w:kern w:val="0"/>
                <w:szCs w:val="21"/>
                <w:lang w:bidi="ar"/>
              </w:rPr>
              <w:t>1、教学内容：</w:t>
            </w:r>
          </w:p>
          <w:p w14:paraId="2134514A" w14:textId="77777777" w:rsidR="00670E3F" w:rsidRDefault="006F1953">
            <w:pPr>
              <w:pStyle w:val="af9"/>
              <w:spacing w:line="240" w:lineRule="auto"/>
              <w:ind w:firstLineChars="0" w:firstLine="0"/>
              <w:rPr>
                <w:rFonts w:ascii="仿宋" w:eastAsia="仿宋" w:hAnsi="仿宋" w:cs="仿宋"/>
                <w:kern w:val="0"/>
                <w:szCs w:val="21"/>
                <w:lang w:bidi="ar"/>
              </w:rPr>
            </w:pPr>
            <w:r>
              <w:rPr>
                <w:rFonts w:ascii="仿宋" w:eastAsia="仿宋" w:hAnsi="仿宋" w:cs="仿宋" w:hint="eastAsia"/>
                <w:kern w:val="0"/>
                <w:szCs w:val="21"/>
                <w:lang w:bidi="ar"/>
              </w:rPr>
              <w:t>身体素质练习：提高心肺功能练习不低于30%；</w:t>
            </w:r>
          </w:p>
          <w:p w14:paraId="6F1F3F86" w14:textId="77777777" w:rsidR="00670E3F" w:rsidRDefault="006F1953">
            <w:pPr>
              <w:pStyle w:val="af9"/>
              <w:spacing w:line="240" w:lineRule="auto"/>
              <w:ind w:firstLineChars="0" w:firstLine="0"/>
              <w:rPr>
                <w:rFonts w:ascii="仿宋" w:eastAsia="仿宋" w:hAnsi="仿宋" w:cs="仿宋"/>
                <w:kern w:val="0"/>
                <w:szCs w:val="21"/>
                <w:lang w:bidi="ar"/>
              </w:rPr>
            </w:pPr>
            <w:r>
              <w:rPr>
                <w:rFonts w:ascii="仿宋" w:eastAsia="仿宋" w:hAnsi="仿宋" w:cs="仿宋" w:hint="eastAsia"/>
                <w:kern w:val="0"/>
                <w:szCs w:val="21"/>
                <w:lang w:bidi="ar"/>
              </w:rPr>
              <w:t>运动技能学习：开设四个学期、17个体育项目选项课和选修课学习，使学生在校至少掌握1—2想运动技能；</w:t>
            </w:r>
          </w:p>
          <w:p w14:paraId="1CD4E800" w14:textId="77777777" w:rsidR="00670E3F" w:rsidRDefault="006F1953">
            <w:pPr>
              <w:pStyle w:val="af9"/>
              <w:spacing w:line="240" w:lineRule="auto"/>
              <w:ind w:firstLineChars="0" w:firstLine="0"/>
              <w:rPr>
                <w:rFonts w:ascii="仿宋" w:eastAsia="仿宋" w:hAnsi="仿宋" w:cs="仿宋"/>
                <w:kern w:val="0"/>
                <w:szCs w:val="21"/>
                <w:lang w:bidi="ar"/>
              </w:rPr>
            </w:pPr>
            <w:proofErr w:type="gramStart"/>
            <w:r>
              <w:rPr>
                <w:rFonts w:ascii="仿宋" w:eastAsia="仿宋" w:hAnsi="仿宋" w:cs="仿宋" w:hint="eastAsia"/>
                <w:kern w:val="0"/>
                <w:szCs w:val="21"/>
                <w:lang w:bidi="ar"/>
              </w:rPr>
              <w:t>课程思政教学</w:t>
            </w:r>
            <w:proofErr w:type="gramEnd"/>
            <w:r>
              <w:rPr>
                <w:rFonts w:ascii="仿宋" w:eastAsia="仿宋" w:hAnsi="仿宋" w:cs="仿宋" w:hint="eastAsia"/>
                <w:kern w:val="0"/>
                <w:szCs w:val="21"/>
                <w:lang w:bidi="ar"/>
              </w:rPr>
              <w:t>：将爱国主义、集体主义、社会主义核心价值观、人格养成、培养乐趣、锤炼意志等融入、渗透整个体育教学。</w:t>
            </w:r>
          </w:p>
          <w:p w14:paraId="2ED50644" w14:textId="77777777" w:rsidR="00670E3F" w:rsidRDefault="006F1953">
            <w:pPr>
              <w:pStyle w:val="af9"/>
              <w:spacing w:line="240" w:lineRule="auto"/>
              <w:ind w:firstLineChars="0" w:firstLine="0"/>
              <w:rPr>
                <w:rFonts w:ascii="仿宋" w:eastAsia="仿宋" w:hAnsi="仿宋" w:cs="仿宋"/>
                <w:kern w:val="0"/>
                <w:szCs w:val="21"/>
                <w:lang w:bidi="ar"/>
              </w:rPr>
            </w:pPr>
            <w:r>
              <w:rPr>
                <w:rFonts w:ascii="仿宋" w:eastAsia="仿宋" w:hAnsi="仿宋" w:cs="仿宋" w:hint="eastAsia"/>
                <w:kern w:val="0"/>
                <w:szCs w:val="21"/>
                <w:lang w:bidi="ar"/>
              </w:rPr>
              <w:t>2、教学要求：教会、勤练、常赛</w:t>
            </w:r>
          </w:p>
          <w:p w14:paraId="3D5E365F" w14:textId="77777777" w:rsidR="00670E3F" w:rsidRDefault="006F1953">
            <w:pPr>
              <w:pStyle w:val="af9"/>
              <w:spacing w:line="240" w:lineRule="auto"/>
              <w:ind w:firstLineChars="0" w:firstLine="0"/>
              <w:rPr>
                <w:rFonts w:ascii="仿宋" w:eastAsia="仿宋" w:hAnsi="仿宋" w:cs="仿宋"/>
                <w:kern w:val="0"/>
                <w:szCs w:val="21"/>
                <w:lang w:bidi="ar"/>
              </w:rPr>
            </w:pPr>
            <w:proofErr w:type="gramStart"/>
            <w:r>
              <w:rPr>
                <w:rFonts w:ascii="仿宋" w:eastAsia="仿宋" w:hAnsi="仿宋" w:cs="仿宋" w:hint="eastAsia"/>
                <w:kern w:val="0"/>
                <w:szCs w:val="21"/>
                <w:lang w:bidi="ar"/>
              </w:rPr>
              <w:t>夯</w:t>
            </w:r>
            <w:proofErr w:type="gramEnd"/>
            <w:r>
              <w:rPr>
                <w:rFonts w:ascii="仿宋" w:eastAsia="仿宋" w:hAnsi="仿宋" w:cs="仿宋" w:hint="eastAsia"/>
                <w:kern w:val="0"/>
                <w:szCs w:val="21"/>
                <w:lang w:bidi="ar"/>
              </w:rPr>
              <w:t>基础：通过强制性的体育课程与策划性的课余体育活动，让学生有收获，达到“以体育人”的效果，打造终身体育观。</w:t>
            </w:r>
          </w:p>
          <w:p w14:paraId="6258A1EB" w14:textId="77777777" w:rsidR="00670E3F" w:rsidRDefault="006F1953">
            <w:pPr>
              <w:pStyle w:val="af9"/>
              <w:spacing w:line="240" w:lineRule="auto"/>
              <w:ind w:firstLineChars="0" w:firstLine="0"/>
              <w:rPr>
                <w:rFonts w:ascii="仿宋" w:eastAsia="仿宋" w:hAnsi="仿宋" w:cs="仿宋"/>
                <w:kern w:val="0"/>
                <w:szCs w:val="21"/>
                <w:lang w:bidi="ar"/>
              </w:rPr>
            </w:pPr>
            <w:r>
              <w:rPr>
                <w:rFonts w:ascii="仿宋" w:eastAsia="仿宋" w:hAnsi="仿宋" w:cs="仿宋" w:hint="eastAsia"/>
                <w:kern w:val="0"/>
                <w:szCs w:val="21"/>
                <w:lang w:bidi="ar"/>
              </w:rPr>
              <w:t>融专业：为学生的专业发展服务，融入职业动作发展模式，细化坐姿类、站姿类、</w:t>
            </w:r>
            <w:proofErr w:type="gramStart"/>
            <w:r>
              <w:rPr>
                <w:rFonts w:ascii="仿宋" w:eastAsia="仿宋" w:hAnsi="仿宋" w:cs="仿宋" w:hint="eastAsia"/>
                <w:kern w:val="0"/>
                <w:szCs w:val="21"/>
                <w:lang w:bidi="ar"/>
              </w:rPr>
              <w:t>变姿类和</w:t>
            </w:r>
            <w:proofErr w:type="gramEnd"/>
            <w:r>
              <w:rPr>
                <w:rFonts w:ascii="仿宋" w:eastAsia="仿宋" w:hAnsi="仿宋" w:cs="仿宋" w:hint="eastAsia"/>
                <w:kern w:val="0"/>
                <w:szCs w:val="21"/>
                <w:lang w:bidi="ar"/>
              </w:rPr>
              <w:t>生产建设类等职业特性进行专项化体育教学与</w:t>
            </w:r>
            <w:r>
              <w:rPr>
                <w:rFonts w:ascii="仿宋" w:eastAsia="仿宋" w:hAnsi="仿宋" w:cs="仿宋" w:hint="eastAsia"/>
                <w:kern w:val="0"/>
                <w:szCs w:val="21"/>
                <w:lang w:bidi="ar"/>
              </w:rPr>
              <w:lastRenderedPageBreak/>
              <w:t>训练。</w:t>
            </w:r>
          </w:p>
          <w:p w14:paraId="7D48922E" w14:textId="77777777" w:rsidR="00670E3F" w:rsidRDefault="006F1953">
            <w:pPr>
              <w:pStyle w:val="af9"/>
              <w:spacing w:line="240" w:lineRule="auto"/>
              <w:ind w:firstLineChars="0" w:firstLine="0"/>
              <w:rPr>
                <w:rFonts w:ascii="仿宋" w:eastAsia="仿宋" w:hAnsi="仿宋" w:cs="仿宋"/>
                <w:szCs w:val="21"/>
                <w:lang w:bidi="ar"/>
              </w:rPr>
            </w:pPr>
            <w:r>
              <w:rPr>
                <w:rFonts w:ascii="仿宋" w:eastAsia="仿宋" w:hAnsi="仿宋" w:cs="仿宋" w:hint="eastAsia"/>
                <w:kern w:val="0"/>
                <w:szCs w:val="21"/>
                <w:lang w:bidi="ar"/>
              </w:rPr>
              <w:t>强技能：掌握一到两项体育技能，建立终身体育观。</w:t>
            </w:r>
          </w:p>
        </w:tc>
      </w:tr>
      <w:tr w:rsidR="00670E3F" w14:paraId="48175128" w14:textId="77777777">
        <w:trPr>
          <w:jc w:val="center"/>
        </w:trPr>
        <w:tc>
          <w:tcPr>
            <w:tcW w:w="0" w:type="auto"/>
            <w:vAlign w:val="center"/>
          </w:tcPr>
          <w:p w14:paraId="41A7FF8D"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7</w:t>
            </w:r>
          </w:p>
        </w:tc>
        <w:tc>
          <w:tcPr>
            <w:tcW w:w="0" w:type="auto"/>
            <w:vAlign w:val="center"/>
          </w:tcPr>
          <w:p w14:paraId="6503AD45"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英语</w:t>
            </w:r>
          </w:p>
        </w:tc>
        <w:tc>
          <w:tcPr>
            <w:tcW w:w="0" w:type="auto"/>
          </w:tcPr>
          <w:p w14:paraId="591B233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高职英语课程全面贯彻党的教育方针，培育和</w:t>
            </w:r>
            <w:proofErr w:type="gramStart"/>
            <w:r>
              <w:rPr>
                <w:rFonts w:ascii="仿宋" w:eastAsia="仿宋" w:hAnsi="仿宋" w:cs="仿宋" w:hint="eastAsia"/>
                <w:sz w:val="21"/>
                <w:szCs w:val="21"/>
                <w:lang w:bidi="ar"/>
              </w:rPr>
              <w:t>践行</w:t>
            </w:r>
            <w:proofErr w:type="gramEnd"/>
            <w:r>
              <w:rPr>
                <w:rFonts w:ascii="仿宋" w:eastAsia="仿宋" w:hAnsi="仿宋" w:cs="仿宋" w:hint="eastAsia"/>
                <w:sz w:val="21"/>
                <w:szCs w:val="21"/>
                <w:lang w:bidi="ar"/>
              </w:rPr>
              <w:t>社会主义核心价值观，落实立德树人根本任务。帮助学生掌握好基础知识，进一步促进学生英语学科核心素养的发展，为提升学生的就业竞争力及今后的可持续发展打下良好的基础。</w:t>
            </w:r>
          </w:p>
          <w:p w14:paraId="01236F3F"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高职英语在中等职业学校和普通高中教育的基础上，进一步促进学生英语学科核心素养（包括以下四项）的发展，为培养具有中国情怀、国际视野，能够在日常生活和</w:t>
            </w:r>
            <w:proofErr w:type="gramStart"/>
            <w:r>
              <w:rPr>
                <w:rFonts w:ascii="仿宋" w:eastAsia="仿宋" w:hAnsi="仿宋" w:cs="仿宋" w:hint="eastAsia"/>
                <w:sz w:val="21"/>
                <w:szCs w:val="21"/>
                <w:lang w:bidi="ar"/>
              </w:rPr>
              <w:t>职场中</w:t>
            </w:r>
            <w:proofErr w:type="gramEnd"/>
            <w:r>
              <w:rPr>
                <w:rFonts w:ascii="仿宋" w:eastAsia="仿宋" w:hAnsi="仿宋" w:cs="仿宋" w:hint="eastAsia"/>
                <w:sz w:val="21"/>
                <w:szCs w:val="21"/>
                <w:lang w:bidi="ar"/>
              </w:rPr>
              <w:t>用英语进行有效沟通的高素质技术技能人才奠定基础。</w:t>
            </w:r>
          </w:p>
          <w:p w14:paraId="476F6B1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w:t>
            </w:r>
            <w:proofErr w:type="gramStart"/>
            <w:r>
              <w:rPr>
                <w:rFonts w:ascii="仿宋" w:eastAsia="仿宋" w:hAnsi="仿宋" w:cs="仿宋" w:hint="eastAsia"/>
                <w:sz w:val="21"/>
                <w:szCs w:val="21"/>
                <w:lang w:bidi="ar"/>
              </w:rPr>
              <w:t>职场涉外</w:t>
            </w:r>
            <w:proofErr w:type="gramEnd"/>
            <w:r>
              <w:rPr>
                <w:rFonts w:ascii="仿宋" w:eastAsia="仿宋" w:hAnsi="仿宋" w:cs="仿宋" w:hint="eastAsia"/>
                <w:sz w:val="21"/>
                <w:szCs w:val="21"/>
                <w:lang w:bidi="ar"/>
              </w:rPr>
              <w:t>沟通：掌握必要的英语语音、词汇、语法、语篇和语用知识，具备一定的听说读写译技能，为有效完成日常生活和</w:t>
            </w:r>
            <w:proofErr w:type="gramStart"/>
            <w:r>
              <w:rPr>
                <w:rFonts w:ascii="仿宋" w:eastAsia="仿宋" w:hAnsi="仿宋" w:cs="仿宋" w:hint="eastAsia"/>
                <w:sz w:val="21"/>
                <w:szCs w:val="21"/>
                <w:lang w:bidi="ar"/>
              </w:rPr>
              <w:t>职场</w:t>
            </w:r>
            <w:proofErr w:type="gramEnd"/>
            <w:r>
              <w:rPr>
                <w:rFonts w:ascii="仿宋" w:eastAsia="仿宋" w:hAnsi="仿宋" w:cs="仿宋" w:hint="eastAsia"/>
                <w:sz w:val="21"/>
                <w:szCs w:val="21"/>
                <w:lang w:bidi="ar"/>
              </w:rPr>
              <w:t>情境中的沟通任务奠定基础。</w:t>
            </w:r>
          </w:p>
          <w:p w14:paraId="186B91A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2.多元文化交流目标：能够通过英语学习获得多元文化知识，能用英语讲述中国故事、传播中国文化，为有效完成跨文化沟通任务奠定基础。</w:t>
            </w:r>
          </w:p>
          <w:p w14:paraId="71C0234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3.语言思维提升：引导、培养学生的逻辑、思辨和创新思维水平。</w:t>
            </w:r>
          </w:p>
          <w:p w14:paraId="7316A36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4.自主学习完善：具有明确的英语学习目标，能根据升学、就业等需求，采取恰当的方式学习。</w:t>
            </w:r>
          </w:p>
        </w:tc>
        <w:tc>
          <w:tcPr>
            <w:tcW w:w="0" w:type="auto"/>
            <w:vAlign w:val="center"/>
          </w:tcPr>
          <w:p w14:paraId="46867D74" w14:textId="77777777" w:rsidR="00670E3F" w:rsidRDefault="006F1953">
            <w:pPr>
              <w:spacing w:line="240" w:lineRule="auto"/>
              <w:ind w:firstLineChars="0" w:firstLine="0"/>
              <w:rPr>
                <w:rFonts w:ascii="仿宋" w:eastAsia="仿宋" w:hAnsi="仿宋" w:cs="仿宋"/>
                <w:sz w:val="21"/>
                <w:szCs w:val="21"/>
                <w:lang w:bidi="ar"/>
              </w:rPr>
            </w:pPr>
            <w:r>
              <w:rPr>
                <w:rFonts w:ascii="仿宋" w:eastAsia="仿宋" w:hAnsi="仿宋" w:cs="仿宋" w:hint="eastAsia"/>
                <w:sz w:val="21"/>
                <w:szCs w:val="21"/>
                <w:lang w:bidi="ar"/>
              </w:rPr>
              <w:t>英语课程密切关注经济和产业结构的变化和调整，培养学生的终身学习能力，以培养学生</w:t>
            </w:r>
            <w:proofErr w:type="gramStart"/>
            <w:r>
              <w:rPr>
                <w:rFonts w:ascii="仿宋" w:eastAsia="仿宋" w:hAnsi="仿宋" w:cs="仿宋" w:hint="eastAsia"/>
                <w:sz w:val="21"/>
                <w:szCs w:val="21"/>
                <w:lang w:bidi="ar"/>
              </w:rPr>
              <w:t>在职场</w:t>
            </w:r>
            <w:proofErr w:type="gramEnd"/>
            <w:r>
              <w:rPr>
                <w:rFonts w:ascii="仿宋" w:eastAsia="仿宋" w:hAnsi="仿宋" w:cs="仿宋" w:hint="eastAsia"/>
                <w:sz w:val="21"/>
                <w:szCs w:val="21"/>
                <w:lang w:bidi="ar"/>
              </w:rPr>
              <w:t>环境下运用英语的基本能力为目标，以职业需求为主线开发和构建教学内容体系。根据学生入学实际情况,分类指导、因材施教、要求各异。掌握2300-4000个英语单词（含初中阶段）。另需掌握200-400个左右与未来职业相关的英语词汇。掌握基本的英语语法，并能基本正确地加以运用。</w:t>
            </w:r>
          </w:p>
          <w:p w14:paraId="3087B46B" w14:textId="77777777" w:rsidR="00670E3F" w:rsidRDefault="006F1953">
            <w:pPr>
              <w:spacing w:line="240" w:lineRule="auto"/>
              <w:ind w:firstLineChars="0" w:firstLine="0"/>
              <w:rPr>
                <w:rFonts w:ascii="仿宋" w:eastAsia="仿宋" w:hAnsi="仿宋" w:cs="仿宋"/>
                <w:sz w:val="21"/>
                <w:szCs w:val="21"/>
                <w:lang w:bidi="ar"/>
              </w:rPr>
            </w:pPr>
            <w:r>
              <w:rPr>
                <w:rFonts w:ascii="仿宋" w:eastAsia="仿宋" w:hAnsi="仿宋" w:cs="仿宋" w:hint="eastAsia"/>
                <w:sz w:val="21"/>
                <w:szCs w:val="21"/>
                <w:lang w:bidi="ar"/>
              </w:rPr>
              <w:t>主题涉及职业与个人、与社会、与环境等三方面内容，通过每单元听力、口语、语篇、写作等教学内容的学习，提高学生的英语应用能力，为学生提升职业、学习、素养英语能力奠定基础。</w:t>
            </w:r>
          </w:p>
          <w:p w14:paraId="61212836"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教学要求：</w:t>
            </w:r>
          </w:p>
          <w:p w14:paraId="50109A6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1.坚持立德树人，关注课程内容的价值取向，将课程内容与育人目标相融合，培养学生的爱国主义情怀和民族自豪感。</w:t>
            </w:r>
          </w:p>
          <w:p w14:paraId="28011646"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2.依据教学目标，围绕教学内容，设计符合学生情况的教学活动，将促进学生英语学科核心素养贯穿教学全过程。</w:t>
            </w:r>
          </w:p>
          <w:p w14:paraId="4CC04AA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3.结合内容，设计与</w:t>
            </w:r>
            <w:proofErr w:type="gramStart"/>
            <w:r>
              <w:rPr>
                <w:rFonts w:ascii="仿宋" w:eastAsia="仿宋" w:hAnsi="仿宋" w:cs="仿宋" w:hint="eastAsia"/>
                <w:sz w:val="21"/>
                <w:szCs w:val="21"/>
                <w:lang w:bidi="ar"/>
              </w:rPr>
              <w:t>职场相关</w:t>
            </w:r>
            <w:proofErr w:type="gramEnd"/>
            <w:r>
              <w:rPr>
                <w:rFonts w:ascii="仿宋" w:eastAsia="仿宋" w:hAnsi="仿宋" w:cs="仿宋" w:hint="eastAsia"/>
                <w:sz w:val="21"/>
                <w:szCs w:val="21"/>
                <w:lang w:bidi="ar"/>
              </w:rPr>
              <w:t>的教学活动，加强学生的语言实践应用能力，加强其对职业素养的认识和理解。</w:t>
            </w:r>
          </w:p>
          <w:p w14:paraId="07FBDC1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4.指导学生充分利用各种信息资源，通过自主学习和探究式学习提升学生的信息素养。</w:t>
            </w:r>
          </w:p>
          <w:p w14:paraId="6437B49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5.根据学生能力水平组织教学，尊重生源差异和个体差异，构建适合学生个性化学习的教学模式。</w:t>
            </w:r>
          </w:p>
        </w:tc>
      </w:tr>
      <w:tr w:rsidR="00670E3F" w14:paraId="532C3A21" w14:textId="77777777">
        <w:trPr>
          <w:jc w:val="center"/>
        </w:trPr>
        <w:tc>
          <w:tcPr>
            <w:tcW w:w="0" w:type="auto"/>
            <w:vAlign w:val="center"/>
          </w:tcPr>
          <w:p w14:paraId="419138A2"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8</w:t>
            </w:r>
          </w:p>
        </w:tc>
        <w:tc>
          <w:tcPr>
            <w:tcW w:w="0" w:type="auto"/>
            <w:vAlign w:val="center"/>
          </w:tcPr>
          <w:p w14:paraId="7B36752A"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高等数学</w:t>
            </w:r>
          </w:p>
        </w:tc>
        <w:tc>
          <w:tcPr>
            <w:tcW w:w="0" w:type="auto"/>
          </w:tcPr>
          <w:p w14:paraId="7339D60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高等数学》是高职阶段一门必修的重要公共基础理论课。其应用几乎遍及所有的科学技术领域以及工农业生产和国民经济各部门之中。它一方面为学好后续数学课程和专业课程提供了必要的数学基础知识和方法论的指导，还对培养学生的辩证思维能力、抽象思维能力、逻辑推理能力、逆向思维能力、分析判断能力、空间想象能力和自学能力、</w:t>
            </w:r>
            <w:r>
              <w:rPr>
                <w:rFonts w:ascii="仿宋" w:eastAsia="仿宋" w:hAnsi="仿宋" w:cs="仿宋" w:hint="eastAsia"/>
                <w:sz w:val="21"/>
                <w:szCs w:val="21"/>
                <w:lang w:bidi="ar"/>
              </w:rPr>
              <w:lastRenderedPageBreak/>
              <w:t>数学建模能力等具有重要作用。</w:t>
            </w:r>
          </w:p>
          <w:p w14:paraId="0CD58C1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高等数学课程属性决定了其思想政治教育功能的潜隐性，这就要求任课教师深入挖掘高等数学知识的德育内涵，找准时机，合理融入，契合学生成长发展的需求和期待，实现“课程承载思政，思政寓于课程”的相融相合。</w:t>
            </w:r>
          </w:p>
          <w:p w14:paraId="776B057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二、课程目标</w:t>
            </w:r>
          </w:p>
          <w:p w14:paraId="5FBDCD9E" w14:textId="77777777" w:rsidR="00670E3F" w:rsidRDefault="006F1953">
            <w:pPr>
              <w:numPr>
                <w:ilvl w:val="0"/>
                <w:numId w:val="6"/>
              </w:num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知识目标</w:t>
            </w:r>
          </w:p>
          <w:p w14:paraId="0F861E83" w14:textId="77777777" w:rsidR="00670E3F" w:rsidRDefault="006F1953">
            <w:pPr>
              <w:spacing w:line="240" w:lineRule="auto"/>
              <w:ind w:firstLineChars="0" w:firstLine="0"/>
              <w:textAlignment w:val="center"/>
              <w:rPr>
                <w:rFonts w:ascii="仿宋" w:eastAsia="仿宋" w:hAnsi="仿宋" w:cs="仿宋"/>
                <w:sz w:val="21"/>
                <w:szCs w:val="21"/>
                <w:lang w:bidi="ar"/>
              </w:rPr>
            </w:pPr>
            <w:bookmarkStart w:id="32" w:name="_Toc82767373"/>
            <w:r>
              <w:rPr>
                <w:rFonts w:ascii="仿宋" w:eastAsia="仿宋" w:hAnsi="仿宋" w:cs="仿宋" w:hint="eastAsia"/>
                <w:sz w:val="21"/>
                <w:szCs w:val="21"/>
                <w:lang w:bidi="ar"/>
              </w:rPr>
              <w:t>1. 通过本课程的学习，使学生掌握本课程的基本概念，基本运算和基本方法的应用。掌握利用数学软件解决数学问题的能力。</w:t>
            </w:r>
            <w:bookmarkEnd w:id="32"/>
          </w:p>
          <w:p w14:paraId="274D4196" w14:textId="77777777" w:rsidR="00670E3F" w:rsidRDefault="006F1953">
            <w:pPr>
              <w:spacing w:line="240" w:lineRule="auto"/>
              <w:ind w:firstLineChars="0" w:firstLine="0"/>
              <w:textAlignment w:val="center"/>
              <w:rPr>
                <w:rFonts w:ascii="仿宋" w:eastAsia="仿宋" w:hAnsi="仿宋" w:cs="仿宋"/>
                <w:sz w:val="21"/>
                <w:szCs w:val="21"/>
                <w:lang w:bidi="ar"/>
              </w:rPr>
            </w:pPr>
            <w:bookmarkStart w:id="33" w:name="_Toc82767374"/>
            <w:r>
              <w:rPr>
                <w:rFonts w:ascii="仿宋" w:eastAsia="仿宋" w:hAnsi="仿宋" w:cs="仿宋" w:hint="eastAsia"/>
                <w:sz w:val="21"/>
                <w:szCs w:val="21"/>
                <w:lang w:bidi="ar"/>
              </w:rPr>
              <w:t>2. 逐步培养学生自主探究能力，结合专业特点，能够揭示概念的实质。注重基本概念的几何解释、经济背景和物理意义以及实际应用价值。具备工程、物理、经济等方面应用数学知识解决实际问题的能力。</w:t>
            </w:r>
            <w:bookmarkEnd w:id="33"/>
          </w:p>
          <w:p w14:paraId="59D9E198" w14:textId="77777777" w:rsidR="00670E3F" w:rsidRDefault="006F1953">
            <w:pPr>
              <w:spacing w:line="240" w:lineRule="auto"/>
              <w:ind w:firstLineChars="0" w:firstLine="0"/>
              <w:textAlignment w:val="center"/>
              <w:rPr>
                <w:rFonts w:ascii="仿宋" w:eastAsia="仿宋" w:hAnsi="仿宋" w:cs="仿宋"/>
                <w:sz w:val="21"/>
                <w:szCs w:val="21"/>
                <w:lang w:bidi="ar"/>
              </w:rPr>
            </w:pPr>
            <w:bookmarkStart w:id="34" w:name="_Toc82767375"/>
            <w:r>
              <w:rPr>
                <w:rFonts w:ascii="仿宋" w:eastAsia="仿宋" w:hAnsi="仿宋" w:cs="仿宋" w:hint="eastAsia"/>
                <w:sz w:val="21"/>
                <w:szCs w:val="21"/>
                <w:lang w:bidi="ar"/>
              </w:rPr>
              <w:t>（二）能力目标</w:t>
            </w:r>
            <w:bookmarkEnd w:id="34"/>
          </w:p>
          <w:p w14:paraId="16B076B6"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力求在简洁的基础上使学生能从整体上了解和掌握该课程的内容体系，使学生能够在实际工作中、其它学科的学习中能灵活、自如地应用这些理论。</w:t>
            </w:r>
          </w:p>
          <w:p w14:paraId="0AC6EC94"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（三）素质目标</w:t>
            </w:r>
          </w:p>
          <w:p w14:paraId="0C6E8FAF"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bookmarkStart w:id="35" w:name="_Toc283472983"/>
            <w:r>
              <w:rPr>
                <w:rFonts w:ascii="仿宋" w:eastAsia="仿宋" w:hAnsi="仿宋" w:cs="仿宋" w:hint="eastAsia"/>
                <w:sz w:val="21"/>
                <w:szCs w:val="21"/>
                <w:lang w:bidi="ar"/>
              </w:rPr>
              <w:t xml:space="preserve">   1.培养学生乐于观察、分析、不断创新的精神；</w:t>
            </w:r>
          </w:p>
          <w:p w14:paraId="088ADC9B"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 xml:space="preserve">   2.培养良好的逻辑思维、较强的计划、组织和协调能力；</w:t>
            </w:r>
          </w:p>
          <w:p w14:paraId="523DEA58"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 xml:space="preserve">   3.培养认真、细致严谨的职业能力。</w:t>
            </w:r>
          </w:p>
          <w:bookmarkEnd w:id="35"/>
          <w:p w14:paraId="2C54091D"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（四）</w:t>
            </w:r>
            <w:proofErr w:type="gramStart"/>
            <w:r>
              <w:rPr>
                <w:rFonts w:ascii="仿宋" w:eastAsia="仿宋" w:hAnsi="仿宋" w:cs="仿宋" w:hint="eastAsia"/>
                <w:sz w:val="21"/>
                <w:szCs w:val="21"/>
                <w:lang w:bidi="ar"/>
              </w:rPr>
              <w:t>思政目标</w:t>
            </w:r>
            <w:proofErr w:type="gramEnd"/>
          </w:p>
          <w:p w14:paraId="2EEE5A87"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培养学生高尚的爱国情操，培养学生积极向上、敢于攻坚克难的阳光心态，培养学生团结协作、与人为善等优秀品格，培养学生理论来源于实践又为实践服务的学以致用的优良职业习惯。</w:t>
            </w:r>
          </w:p>
          <w:p w14:paraId="0913C157"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1.加强知识发生过程教学，让学生参与到知识的“再发现”和“再创造”过程，经历探索过程的磨砺，培养求真、求是、求善、求美的态度和精神。</w:t>
            </w:r>
          </w:p>
          <w:p w14:paraId="55ECE758"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2.树立正确的“三观”，塑造良好人格。</w:t>
            </w:r>
          </w:p>
          <w:p w14:paraId="7C73F268"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3.渗透社会主义核心价值观。</w:t>
            </w:r>
          </w:p>
          <w:p w14:paraId="07277F03" w14:textId="77777777" w:rsidR="00670E3F" w:rsidRDefault="006F1953">
            <w:pPr>
              <w:adjustRightInd w:val="0"/>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4.渗透辩证唯物主义思想，教育同学们要用辩证的、联系的、发展的眼光看待问题，思想上避免偏执一端。</w:t>
            </w:r>
          </w:p>
        </w:tc>
        <w:tc>
          <w:tcPr>
            <w:tcW w:w="0" w:type="auto"/>
            <w:vAlign w:val="center"/>
          </w:tcPr>
          <w:p w14:paraId="11405A0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第一章  函数与极限</w:t>
            </w:r>
          </w:p>
          <w:p w14:paraId="6CCB74E5"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教学重点：掌握极限的性质和运算，两个重要极限，用等价无穷小求极限的方法。连续函数的性质和初等函数的连续性。</w:t>
            </w:r>
          </w:p>
          <w:p w14:paraId="54505CA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2．难点：间断点的讨论，闭区间上连续函数的性质。</w:t>
            </w:r>
          </w:p>
          <w:p w14:paraId="29FFE01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*无穷</w:t>
            </w:r>
            <w:proofErr w:type="gramStart"/>
            <w:r>
              <w:rPr>
                <w:rFonts w:ascii="仿宋" w:eastAsia="仿宋" w:hAnsi="仿宋" w:cs="仿宋" w:hint="eastAsia"/>
                <w:sz w:val="21"/>
                <w:szCs w:val="21"/>
                <w:lang w:bidi="ar"/>
              </w:rPr>
              <w:t>小量指</w:t>
            </w:r>
            <w:proofErr w:type="gramEnd"/>
            <w:r>
              <w:rPr>
                <w:rFonts w:ascii="仿宋" w:eastAsia="仿宋" w:hAnsi="仿宋" w:cs="仿宋" w:hint="eastAsia"/>
                <w:sz w:val="21"/>
                <w:szCs w:val="21"/>
                <w:lang w:bidi="ar"/>
              </w:rPr>
              <w:t>的是极限为零的量，唐代诗人李白的“故人西辞黄鹤楼，烟花三月下扬州。孤帆</w:t>
            </w:r>
            <w:r>
              <w:rPr>
                <w:rFonts w:ascii="仿宋" w:eastAsia="仿宋" w:hAnsi="仿宋" w:cs="仿宋" w:hint="eastAsia"/>
                <w:sz w:val="21"/>
                <w:szCs w:val="21"/>
                <w:lang w:bidi="ar"/>
              </w:rPr>
              <w:lastRenderedPageBreak/>
              <w:t>远影碧空尽，唯见长江天际流”，意境深远，亦诗亦画。这首诗淋漓尽致地刻画了无穷小的意境，“帆影”是一个随时间变化而趋于零的量。依此例可以培养学生想象力和数学美感！</w:t>
            </w:r>
          </w:p>
          <w:p w14:paraId="5845AA2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第二章  导数与微分</w:t>
            </w:r>
          </w:p>
          <w:p w14:paraId="039C758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重点掌握 导数的定义、几何意义及物理意义，导数的运算法则，基本初等函数的导数公式，微分的概念及其与导数的关系，求微分的方法。</w:t>
            </w:r>
          </w:p>
          <w:p w14:paraId="24567997"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难点是 微分的定义，可导与可</w:t>
            </w:r>
            <w:proofErr w:type="gramStart"/>
            <w:r>
              <w:rPr>
                <w:rFonts w:ascii="仿宋" w:eastAsia="仿宋" w:hAnsi="仿宋" w:cs="仿宋" w:hint="eastAsia"/>
                <w:sz w:val="21"/>
                <w:szCs w:val="21"/>
                <w:lang w:bidi="ar"/>
              </w:rPr>
              <w:t>微之间</w:t>
            </w:r>
            <w:proofErr w:type="gramEnd"/>
            <w:r>
              <w:rPr>
                <w:rFonts w:ascii="仿宋" w:eastAsia="仿宋" w:hAnsi="仿宋" w:cs="仿宋" w:hint="eastAsia"/>
                <w:sz w:val="21"/>
                <w:szCs w:val="21"/>
                <w:lang w:bidi="ar"/>
              </w:rPr>
              <w:t>的联系。</w:t>
            </w:r>
          </w:p>
          <w:p w14:paraId="248367C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在讲授连续性与间断性、可导与不可导对照的概念，蕴含了矛盾对立统一、普遍联系和否定之否定等的辩证规律，数学教学中渗透思想政治教育顺理成章等。既改进了教学方法和教学手段，增加学生学习的兴趣，又能使学生在政治思想觉悟上有所提升。</w:t>
            </w:r>
          </w:p>
          <w:p w14:paraId="60301F0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第三章  微分中值定理与导数应用</w:t>
            </w:r>
          </w:p>
          <w:p w14:paraId="3123D13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重点掌握 罗尔定理与拉格朗日中值定理，洛必达法则，极值与最值，单调性与凹凸性。</w:t>
            </w:r>
          </w:p>
          <w:p w14:paraId="461E4495"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难点是柯西中值定理。</w:t>
            </w:r>
          </w:p>
          <w:p w14:paraId="1239EFE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*通过拉格朗日定理满足条件的演绎推理过程的严密性和精确性，让学生从中感悟到在学习、生活和工作中，要脚踏实地，诚信做人的人生观和价值观。</w:t>
            </w:r>
          </w:p>
          <w:p w14:paraId="53B560B6"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第四章  不定积分</w:t>
            </w:r>
          </w:p>
          <w:p w14:paraId="704C004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重点掌握 原函数、不定积分的概念，不定积分的性质，不定积分的基本公式，不定积分的换元法和分部积分法。</w:t>
            </w:r>
          </w:p>
          <w:p w14:paraId="2EB2AB2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难点是 不定积分的第二类换元法和分部积分法，三角函数有理式的积分法。</w:t>
            </w:r>
          </w:p>
          <w:p w14:paraId="175D0CF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本章内容注重培养精准习惯和灵活变形还要带领学生寻找内在规律</w:t>
            </w:r>
          </w:p>
          <w:p w14:paraId="67C6A3F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第五章  定积分</w:t>
            </w:r>
          </w:p>
          <w:p w14:paraId="4A8C09F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重点掌握 定积分的概念、性质、几何意义，变上限积分所确定函数的求导定理，</w:t>
            </w:r>
            <w:proofErr w:type="gramStart"/>
            <w:r>
              <w:rPr>
                <w:rFonts w:ascii="仿宋" w:eastAsia="仿宋" w:hAnsi="仿宋" w:cs="仿宋" w:hint="eastAsia"/>
                <w:sz w:val="21"/>
                <w:szCs w:val="21"/>
                <w:lang w:bidi="ar"/>
              </w:rPr>
              <w:t>牛顿(</w:t>
            </w:r>
            <w:proofErr w:type="gramEnd"/>
            <w:r>
              <w:rPr>
                <w:rFonts w:ascii="仿宋" w:eastAsia="仿宋" w:hAnsi="仿宋" w:cs="仿宋" w:hint="eastAsia"/>
                <w:sz w:val="21"/>
                <w:szCs w:val="21"/>
                <w:lang w:bidi="ar"/>
              </w:rPr>
              <w:t>Newton)－莱布尼兹（Leibniz）公式，定积分的换元法和分部积分法，反常积分的概念。</w:t>
            </w:r>
          </w:p>
          <w:p w14:paraId="796782D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难点是利用换元法证明积分等式。</w:t>
            </w:r>
          </w:p>
          <w:p w14:paraId="1313C68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*定积分的数学思想可以概括为“分割（化整为零）、取近似（局部近似）、求和（化零为整）、</w:t>
            </w:r>
            <w:r>
              <w:rPr>
                <w:rFonts w:ascii="仿宋" w:eastAsia="仿宋" w:hAnsi="仿宋" w:cs="仿宋" w:hint="eastAsia"/>
                <w:sz w:val="21"/>
                <w:szCs w:val="21"/>
                <w:lang w:bidi="ar"/>
              </w:rPr>
              <w:lastRenderedPageBreak/>
              <w:t>取极限（精确化）”。深入浅出地解释给学生听，让他们能够完全理解。定积分的思想让同学们明白，再复杂的事情都是由简单的事情组合起来的，需要我们用智慧去分解，理性平和地去做事。</w:t>
            </w:r>
          </w:p>
          <w:p w14:paraId="78B40115"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第六章  定积分的应用</w:t>
            </w:r>
          </w:p>
          <w:p w14:paraId="2C9A6CE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重点掌握定积分的元素法。</w:t>
            </w:r>
          </w:p>
          <w:p w14:paraId="3B4FBD1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难点是利用定积分的元素法</w:t>
            </w:r>
            <w:proofErr w:type="gramStart"/>
            <w:r>
              <w:rPr>
                <w:rFonts w:ascii="仿宋" w:eastAsia="仿宋" w:hAnsi="仿宋" w:cs="仿宋" w:hint="eastAsia"/>
                <w:sz w:val="21"/>
                <w:szCs w:val="21"/>
                <w:lang w:bidi="ar"/>
              </w:rPr>
              <w:t>求一些</w:t>
            </w:r>
            <w:proofErr w:type="gramEnd"/>
            <w:r>
              <w:rPr>
                <w:rFonts w:ascii="仿宋" w:eastAsia="仿宋" w:hAnsi="仿宋" w:cs="仿宋" w:hint="eastAsia"/>
                <w:sz w:val="21"/>
                <w:szCs w:val="21"/>
                <w:lang w:bidi="ar"/>
              </w:rPr>
              <w:t>几何量、物理量。</w:t>
            </w:r>
          </w:p>
          <w:p w14:paraId="7D1614E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*培养学生能够运用所学的数学知识来解决实际问题的能力，提高学生理论联系实际的能力，提升大学生热爱国家、投身国家建设的意识，力所能及的为实现中华民族伟大复兴的中国</w:t>
            </w:r>
            <w:proofErr w:type="gramStart"/>
            <w:r>
              <w:rPr>
                <w:rFonts w:ascii="仿宋" w:eastAsia="仿宋" w:hAnsi="仿宋" w:cs="仿宋" w:hint="eastAsia"/>
                <w:sz w:val="21"/>
                <w:szCs w:val="21"/>
                <w:lang w:bidi="ar"/>
              </w:rPr>
              <w:t>梦贡献</w:t>
            </w:r>
            <w:proofErr w:type="gramEnd"/>
            <w:r>
              <w:rPr>
                <w:rFonts w:ascii="仿宋" w:eastAsia="仿宋" w:hAnsi="仿宋" w:cs="仿宋" w:hint="eastAsia"/>
                <w:sz w:val="21"/>
                <w:szCs w:val="21"/>
                <w:lang w:bidi="ar"/>
              </w:rPr>
              <w:t>自己的心意与力量。</w:t>
            </w:r>
          </w:p>
        </w:tc>
      </w:tr>
      <w:tr w:rsidR="00670E3F" w14:paraId="79EC8E85" w14:textId="77777777">
        <w:trPr>
          <w:jc w:val="center"/>
        </w:trPr>
        <w:tc>
          <w:tcPr>
            <w:tcW w:w="0" w:type="auto"/>
            <w:vAlign w:val="center"/>
          </w:tcPr>
          <w:p w14:paraId="62BEF2F5"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9</w:t>
            </w:r>
          </w:p>
        </w:tc>
        <w:tc>
          <w:tcPr>
            <w:tcW w:w="0" w:type="auto"/>
            <w:vAlign w:val="center"/>
          </w:tcPr>
          <w:p w14:paraId="527B7B37"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计算机应用基础</w:t>
            </w:r>
          </w:p>
        </w:tc>
        <w:tc>
          <w:tcPr>
            <w:tcW w:w="0" w:type="auto"/>
          </w:tcPr>
          <w:p w14:paraId="6632E17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培养学生具有良好的动手实践能力，能使用常用的办公软件处理文档。具有良好的逻辑分析能力，能快速地完成办公操作的任务。具有良好的沟通展示能力，能对工作中的数据进行分析和展示。具有良好的自学态度和能力，能综合使用各种技能完成工作任务。</w:t>
            </w:r>
          </w:p>
        </w:tc>
        <w:tc>
          <w:tcPr>
            <w:tcW w:w="0" w:type="auto"/>
            <w:vAlign w:val="center"/>
          </w:tcPr>
          <w:p w14:paraId="490189E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1、计算机基础知识和软硬件系统概念，包括：计算机发展史、数制转换、计算机软硬件系统、计算机基本术语、计算机基本参数配置等。</w:t>
            </w:r>
          </w:p>
          <w:p w14:paraId="5B14F2D5"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2、Windows操作系统的应用，包括：操作系统基本设置、文件处理、基本软件应用；</w:t>
            </w:r>
          </w:p>
          <w:p w14:paraId="4DB4B5E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3、文字处理软件WORD的基本操作，包括：文档编辑、图文混排、排版、办公文档编制、打印等。</w:t>
            </w:r>
          </w:p>
          <w:p w14:paraId="28B29D82"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4、电子表格软件Excel的基本操作，包括：基本公式的使用、统计分析、图表设计等。</w:t>
            </w:r>
          </w:p>
          <w:p w14:paraId="6751481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5、演示文稿PowerPoint的基本操作，包括：母版设计、动画设计等。</w:t>
            </w:r>
          </w:p>
          <w:p w14:paraId="344849B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6、互联网的基本知识和互联网的基本操作。</w:t>
            </w:r>
          </w:p>
          <w:p w14:paraId="5441C342"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要求学生能够理解计算机基础知识和软硬件系统的概念，熟练操作与使用Windows操作系统中的文件处理与基本设置。掌握文档软件Word的基本操作，包括编辑、图文混排、排版、打印等，掌握处理办公文档的编制。掌握电子表格软件Excel的基本操作，能使用软件对数据进行统计分析处理。掌握演示文稿PowerPoint的基本展示功能，能够较好应用演示文稿进行主题展示。了解互联网的发展过程和基本知识，能够熟练使用互联网。</w:t>
            </w:r>
          </w:p>
        </w:tc>
      </w:tr>
      <w:tr w:rsidR="00670E3F" w14:paraId="617E63BE" w14:textId="77777777">
        <w:trPr>
          <w:jc w:val="center"/>
        </w:trPr>
        <w:tc>
          <w:tcPr>
            <w:tcW w:w="0" w:type="auto"/>
            <w:vAlign w:val="center"/>
          </w:tcPr>
          <w:p w14:paraId="03247277"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10</w:t>
            </w:r>
          </w:p>
        </w:tc>
        <w:tc>
          <w:tcPr>
            <w:tcW w:w="0" w:type="auto"/>
            <w:vAlign w:val="center"/>
          </w:tcPr>
          <w:p w14:paraId="2847F34F"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新一代信</w:t>
            </w:r>
            <w:r>
              <w:rPr>
                <w:rFonts w:ascii="仿宋" w:eastAsia="仿宋" w:hAnsi="仿宋" w:cs="仿宋" w:hint="eastAsia"/>
                <w:sz w:val="21"/>
                <w:szCs w:val="21"/>
                <w:lang w:bidi="ar"/>
              </w:rPr>
              <w:lastRenderedPageBreak/>
              <w:t>息技术基础</w:t>
            </w:r>
          </w:p>
        </w:tc>
        <w:tc>
          <w:tcPr>
            <w:tcW w:w="0" w:type="auto"/>
          </w:tcPr>
          <w:p w14:paraId="6B4DDA6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本课程是针对各专业高职生的一门通识课程，主要介绍物联网、云计算、大数据、人</w:t>
            </w:r>
            <w:r>
              <w:rPr>
                <w:rFonts w:ascii="仿宋" w:eastAsia="仿宋" w:hAnsi="仿宋" w:cs="仿宋" w:hint="eastAsia"/>
                <w:sz w:val="21"/>
                <w:szCs w:val="21"/>
                <w:lang w:bidi="ar"/>
              </w:rPr>
              <w:lastRenderedPageBreak/>
              <w:t>工智能及区块链等新一代信息技术。让学生了解关键技术、熟悉典型应用，优化学生的知识结构。理解使用信息技术解决各类自然与社会问题的基本思想和方法，获得当代信息技术前沿的相关知识，拓展专业视野，培养学生借助信息技术对信息进行管理、加工、利用的意识。提高学生的信息素养、信息技术的应用能力、信息技术与本专业技术的融合能力。培养自主学习、团队协作、探索创新的能力，为后续专业课学习和职业拓展打下良好基础。</w:t>
            </w:r>
          </w:p>
        </w:tc>
        <w:tc>
          <w:tcPr>
            <w:tcW w:w="0" w:type="auto"/>
            <w:vAlign w:val="center"/>
          </w:tcPr>
          <w:p w14:paraId="24C0241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1.云计算</w:t>
            </w:r>
          </w:p>
          <w:p w14:paraId="7A365B0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云概述、云标准、云存储、云服务、云桌面、</w:t>
            </w:r>
            <w:r>
              <w:rPr>
                <w:rFonts w:ascii="仿宋" w:eastAsia="仿宋" w:hAnsi="仿宋" w:cs="仿宋" w:hint="eastAsia"/>
                <w:sz w:val="21"/>
                <w:szCs w:val="21"/>
                <w:lang w:bidi="ar"/>
              </w:rPr>
              <w:lastRenderedPageBreak/>
              <w:t>云安全、</w:t>
            </w:r>
            <w:proofErr w:type="gramStart"/>
            <w:r>
              <w:rPr>
                <w:rFonts w:ascii="仿宋" w:eastAsia="仿宋" w:hAnsi="仿宋" w:cs="仿宋" w:hint="eastAsia"/>
                <w:sz w:val="21"/>
                <w:szCs w:val="21"/>
                <w:lang w:bidi="ar"/>
              </w:rPr>
              <w:t>云技术</w:t>
            </w:r>
            <w:proofErr w:type="gramEnd"/>
            <w:r>
              <w:rPr>
                <w:rFonts w:ascii="仿宋" w:eastAsia="仿宋" w:hAnsi="仿宋" w:cs="仿宋" w:hint="eastAsia"/>
                <w:sz w:val="21"/>
                <w:szCs w:val="21"/>
                <w:lang w:bidi="ar"/>
              </w:rPr>
              <w:t>和云应用。典型案例（企业产品、</w:t>
            </w:r>
            <w:proofErr w:type="gramStart"/>
            <w:r>
              <w:rPr>
                <w:rFonts w:ascii="仿宋" w:eastAsia="仿宋" w:hAnsi="仿宋" w:cs="仿宋" w:hint="eastAsia"/>
                <w:sz w:val="21"/>
                <w:szCs w:val="21"/>
                <w:lang w:bidi="ar"/>
              </w:rPr>
              <w:t>典型服务</w:t>
            </w:r>
            <w:proofErr w:type="gramEnd"/>
            <w:r>
              <w:rPr>
                <w:rFonts w:ascii="仿宋" w:eastAsia="仿宋" w:hAnsi="仿宋" w:cs="仿宋" w:hint="eastAsia"/>
                <w:sz w:val="21"/>
                <w:szCs w:val="21"/>
                <w:lang w:bidi="ar"/>
              </w:rPr>
              <w:t>和解决方案等）。</w:t>
            </w:r>
          </w:p>
          <w:p w14:paraId="124FFED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要求掌握</w:t>
            </w:r>
            <w:proofErr w:type="gramStart"/>
            <w:r>
              <w:rPr>
                <w:rFonts w:ascii="仿宋" w:eastAsia="仿宋" w:hAnsi="仿宋" w:cs="仿宋" w:hint="eastAsia"/>
                <w:sz w:val="21"/>
                <w:szCs w:val="21"/>
                <w:lang w:bidi="ar"/>
              </w:rPr>
              <w:t>云计算</w:t>
            </w:r>
            <w:proofErr w:type="gramEnd"/>
            <w:r>
              <w:rPr>
                <w:rFonts w:ascii="仿宋" w:eastAsia="仿宋" w:hAnsi="仿宋" w:cs="仿宋" w:hint="eastAsia"/>
                <w:sz w:val="21"/>
                <w:szCs w:val="21"/>
                <w:lang w:bidi="ar"/>
              </w:rPr>
              <w:t>的内涵、</w:t>
            </w:r>
            <w:proofErr w:type="gramStart"/>
            <w:r>
              <w:rPr>
                <w:rFonts w:ascii="仿宋" w:eastAsia="仿宋" w:hAnsi="仿宋" w:cs="仿宋" w:hint="eastAsia"/>
                <w:sz w:val="21"/>
                <w:szCs w:val="21"/>
                <w:lang w:bidi="ar"/>
              </w:rPr>
              <w:t>云计算</w:t>
            </w:r>
            <w:proofErr w:type="gramEnd"/>
            <w:r>
              <w:rPr>
                <w:rFonts w:ascii="仿宋" w:eastAsia="仿宋" w:hAnsi="仿宋" w:cs="仿宋" w:hint="eastAsia"/>
                <w:sz w:val="21"/>
                <w:szCs w:val="21"/>
                <w:lang w:bidi="ar"/>
              </w:rPr>
              <w:t>的技术架构和</w:t>
            </w:r>
            <w:proofErr w:type="gramStart"/>
            <w:r>
              <w:rPr>
                <w:rFonts w:ascii="仿宋" w:eastAsia="仿宋" w:hAnsi="仿宋" w:cs="仿宋" w:hint="eastAsia"/>
                <w:sz w:val="21"/>
                <w:szCs w:val="21"/>
                <w:lang w:bidi="ar"/>
              </w:rPr>
              <w:t>云计算</w:t>
            </w:r>
            <w:proofErr w:type="gramEnd"/>
            <w:r>
              <w:rPr>
                <w:rFonts w:ascii="仿宋" w:eastAsia="仿宋" w:hAnsi="仿宋" w:cs="仿宋" w:hint="eastAsia"/>
                <w:sz w:val="21"/>
                <w:szCs w:val="21"/>
                <w:lang w:bidi="ar"/>
              </w:rPr>
              <w:t>的相关应用，能够结合自己的专业提出利用云计算技术解决问题的思路。</w:t>
            </w:r>
          </w:p>
          <w:p w14:paraId="21F0D83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2.大数据</w:t>
            </w:r>
          </w:p>
          <w:p w14:paraId="2FA3D32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大数据概念和大数据的发展史；介绍统计学、数据模型、大数据和机器智能、大数据的特征；熟悉数据收集、数据挖掘和数据安全的技术；了解大数据与商业、大数据的隐私问题、未来智能化产业、智能革命和未来社会等。</w:t>
            </w:r>
          </w:p>
          <w:p w14:paraId="3AE968B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要求学生掌握大数据的基本知识，了解大数据的各种相关技术及其具体应用，能够结合自己的专业提出利用大数据技术解决问题的思路。</w:t>
            </w:r>
          </w:p>
          <w:p w14:paraId="27625E77"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3.物联网</w:t>
            </w:r>
          </w:p>
          <w:p w14:paraId="03CEC0F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包括物联网的基础知识、各种传感器、M2M体系结构及应用、云计算技术和开放复杂智能系统。</w:t>
            </w:r>
          </w:p>
          <w:p w14:paraId="2DCE87DF"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要求学生掌握物联网的基本知识，了解物联网的各种相关技术及其具体应用，能够结合自己的专业提出利用物联网解决问题的思路。</w:t>
            </w:r>
          </w:p>
          <w:p w14:paraId="673F474F"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4.人工智能</w:t>
            </w:r>
          </w:p>
          <w:p w14:paraId="019F7E9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人工智能的发展简史；人工智能技术的发展趋势；人工智能研究的基本内容和主要研究领域；人工智能的研究热点；人工智能的应用范例。</w:t>
            </w:r>
          </w:p>
          <w:p w14:paraId="5EC9098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要求学生掌握基本创新方法，掌握人工智能的基本知识，了解人工智能的各种相关技术及其具体应用，能够结合自己的专业提出利用人工智能解决问题的思路。</w:t>
            </w:r>
          </w:p>
        </w:tc>
      </w:tr>
      <w:tr w:rsidR="00670E3F" w14:paraId="593F0500" w14:textId="77777777">
        <w:trPr>
          <w:jc w:val="center"/>
        </w:trPr>
        <w:tc>
          <w:tcPr>
            <w:tcW w:w="0" w:type="auto"/>
            <w:vAlign w:val="center"/>
          </w:tcPr>
          <w:p w14:paraId="48C55913"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11</w:t>
            </w:r>
          </w:p>
        </w:tc>
        <w:tc>
          <w:tcPr>
            <w:tcW w:w="0" w:type="auto"/>
            <w:vAlign w:val="center"/>
          </w:tcPr>
          <w:p w14:paraId="55F6FAB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安全教育</w:t>
            </w:r>
          </w:p>
        </w:tc>
        <w:tc>
          <w:tcPr>
            <w:tcW w:w="0" w:type="auto"/>
          </w:tcPr>
          <w:p w14:paraId="7EFCAC32"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1.培养学生安全意识，懂得安全工作的重要性，树立安全第一、生命至上的理念；</w:t>
            </w:r>
          </w:p>
          <w:p w14:paraId="3E66EE1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2.掌握一定的安全常识和安全隐患辨识技能，能够在学习中、生活中以及今后的职业生涯中，利用所学知识保障自身及他人的人身和财产安全；</w:t>
            </w:r>
          </w:p>
          <w:p w14:paraId="0DC84F1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 树立团队意识和集体意识，能够参与到学校、家庭、企业的安全劳动中，建设学校和企业的安全文化。</w:t>
            </w:r>
          </w:p>
        </w:tc>
        <w:tc>
          <w:tcPr>
            <w:tcW w:w="0" w:type="auto"/>
            <w:vAlign w:val="center"/>
          </w:tcPr>
          <w:p w14:paraId="588F907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1.学习安全生产相关的法律法规知识，懂得安全在劳动和生产中的重要性，以及法律地位；</w:t>
            </w:r>
          </w:p>
          <w:p w14:paraId="16A6981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2.学习安全管理知识，了解安全工作开展的过程和流程；</w:t>
            </w:r>
          </w:p>
          <w:p w14:paraId="1024DF2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3.了解重点行业安全生产技术知识，培养学生安全生产基本素质；</w:t>
            </w:r>
          </w:p>
          <w:p w14:paraId="7190C0B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4.了解职业危害，懂得应急管理知识，掌握应急处置基本方法。</w:t>
            </w:r>
          </w:p>
        </w:tc>
      </w:tr>
      <w:tr w:rsidR="00670E3F" w14:paraId="680A4216" w14:textId="77777777">
        <w:trPr>
          <w:jc w:val="center"/>
        </w:trPr>
        <w:tc>
          <w:tcPr>
            <w:tcW w:w="0" w:type="auto"/>
            <w:vAlign w:val="center"/>
          </w:tcPr>
          <w:p w14:paraId="61AFB208"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12</w:t>
            </w:r>
          </w:p>
        </w:tc>
        <w:tc>
          <w:tcPr>
            <w:tcW w:w="0" w:type="auto"/>
            <w:vAlign w:val="center"/>
          </w:tcPr>
          <w:p w14:paraId="2C4DBF5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大学生心</w:t>
            </w:r>
            <w:r>
              <w:rPr>
                <w:rFonts w:ascii="仿宋" w:eastAsia="仿宋" w:hAnsi="仿宋" w:cs="仿宋" w:hint="eastAsia"/>
                <w:sz w:val="21"/>
                <w:szCs w:val="21"/>
                <w:lang w:bidi="ar"/>
              </w:rPr>
              <w:lastRenderedPageBreak/>
              <w:t>理健康</w:t>
            </w:r>
          </w:p>
        </w:tc>
        <w:tc>
          <w:tcPr>
            <w:tcW w:w="0" w:type="auto"/>
          </w:tcPr>
          <w:p w14:paraId="3DB3203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课程旨在使学生明确心理健康的标准及意义，增强自我心理保健意识和心理危机预防</w:t>
            </w:r>
            <w:r>
              <w:rPr>
                <w:rFonts w:ascii="仿宋" w:eastAsia="仿宋" w:hAnsi="仿宋" w:cs="仿宋" w:hint="eastAsia"/>
                <w:sz w:val="21"/>
                <w:szCs w:val="21"/>
                <w:lang w:bidi="ar"/>
              </w:rPr>
              <w:lastRenderedPageBreak/>
              <w:t>意识，掌握并应用心理健康知识，培养自我认知能力、人际沟通能力、自我调节能力，切实提高心理素质，促进学生全面发展。</w:t>
            </w:r>
          </w:p>
          <w:p w14:paraId="1BE69D4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通过课程教学，使学生在知识、技能和自我认知三个层面达到以下目标。</w:t>
            </w:r>
          </w:p>
          <w:p w14:paraId="792C0CA5"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知识层面：通过本课程的教学，使学生了解心理学的有关理论和基本概念，明确心理健康的标准及意义，了解大学阶段人的心理发展特征及异常表现，掌握自我调适的基本知识。</w:t>
            </w:r>
          </w:p>
          <w:p w14:paraId="29EE191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技能层面：通过本课程的教学，使学生掌握自我探索技能，心理调适技能及心理发展技能。如学习发展技能、环境适应技能、压力管理技能、沟通技能、问题解决技能、自我管理技能、人际交往技能和生涯规划技能等。</w:t>
            </w:r>
          </w:p>
          <w:p w14:paraId="2E447639" w14:textId="77777777" w:rsidR="00670E3F" w:rsidRDefault="006F1953">
            <w:pPr>
              <w:pStyle w:val="a5"/>
              <w:snapToGrid w:val="0"/>
              <w:spacing w:before="0" w:beforeAutospacing="0" w:after="0" w:afterAutospacing="0" w:line="240" w:lineRule="auto"/>
              <w:textAlignment w:val="center"/>
              <w:rPr>
                <w:rFonts w:ascii="仿宋" w:eastAsia="仿宋" w:hAnsi="仿宋" w:cs="仿宋"/>
                <w:sz w:val="21"/>
                <w:szCs w:val="21"/>
                <w:lang w:val="en-US" w:bidi="ar"/>
              </w:rPr>
            </w:pPr>
            <w:r>
              <w:rPr>
                <w:rFonts w:ascii="仿宋" w:eastAsia="仿宋" w:hAnsi="仿宋" w:cs="仿宋" w:hint="eastAsia"/>
                <w:sz w:val="21"/>
                <w:szCs w:val="21"/>
                <w:lang w:val="en-US" w:bidi="ar"/>
              </w:rPr>
              <w:t>自我认知层面：通过本课程的教学，使学生树立心理健康发展的自主意识，了解自身的心理特点和性格特征，能够对自己的身体条件、心理状况、行为能力等进行客观评价，正确认识自己、接纳自己，在遇到心理问题时能够进行自我调适或寻求帮助，积极探索适合自己并适应社会的生活状态。</w:t>
            </w:r>
          </w:p>
        </w:tc>
        <w:tc>
          <w:tcPr>
            <w:tcW w:w="0" w:type="auto"/>
            <w:vAlign w:val="center"/>
          </w:tcPr>
          <w:p w14:paraId="13782268"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大学生心理健康综述：了解心理咨询的基本概念和功能，建立正确的心理咨询观念以及自助</w:t>
            </w:r>
            <w:r>
              <w:rPr>
                <w:rFonts w:ascii="仿宋" w:eastAsia="仿宋" w:hAnsi="仿宋" w:cs="仿宋" w:hint="eastAsia"/>
                <w:sz w:val="21"/>
                <w:szCs w:val="21"/>
                <w:lang w:bidi="ar"/>
              </w:rPr>
              <w:lastRenderedPageBreak/>
              <w:t>求助的意识；了解常见的大学生心理困惑及异常心理；理解大学生主动适应追求发展的重要性；掌握大学生心理健康的标准；</w:t>
            </w:r>
          </w:p>
          <w:p w14:paraId="02CC9E0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了解自我，发展自我：了解自我意识发展的特点；理解在自我意识发展过程中重要影响因素；掌握调适的方法，建立自尊自信。</w:t>
            </w:r>
          </w:p>
          <w:p w14:paraId="7ED6B5B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大学生情绪管理：了解情绪的定义，其基本的四个层面的内涵，情绪的功能，掌握自我调节情绪的方法。</w:t>
            </w:r>
          </w:p>
          <w:p w14:paraId="0E05815A"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大学生人际交往：了解人际交往的意义、特点及类型；理解影响大学生人际交往的因素；掌握基本的交往原则和技巧，增强人际交往能力。</w:t>
            </w:r>
          </w:p>
          <w:p w14:paraId="044024B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大学生原生家庭：了解家庭生命周期理论，了解家庭规条对人生命发展的影响，练习爱的五种表达。</w:t>
            </w:r>
          </w:p>
          <w:p w14:paraId="2BCCBA0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大学生生命教育</w:t>
            </w:r>
            <w:proofErr w:type="gramStart"/>
            <w:r>
              <w:rPr>
                <w:rFonts w:ascii="仿宋" w:eastAsia="仿宋" w:hAnsi="仿宋" w:cs="仿宋" w:hint="eastAsia"/>
                <w:sz w:val="21"/>
                <w:szCs w:val="21"/>
                <w:lang w:bidi="ar"/>
              </w:rPr>
              <w:t>及危机</w:t>
            </w:r>
            <w:proofErr w:type="gramEnd"/>
            <w:r>
              <w:rPr>
                <w:rFonts w:ascii="仿宋" w:eastAsia="仿宋" w:hAnsi="仿宋" w:cs="仿宋" w:hint="eastAsia"/>
                <w:sz w:val="21"/>
                <w:szCs w:val="21"/>
                <w:lang w:bidi="ar"/>
              </w:rPr>
              <w:t>应对：了解生命的意义，尊重生命，珍爱生命；理解大学生心理危机的心态及其发出的信号；掌握初步的干预方法，预防心理危机，维护生命安全。</w:t>
            </w:r>
          </w:p>
        </w:tc>
      </w:tr>
      <w:tr w:rsidR="00670E3F" w14:paraId="04F8FFD8" w14:textId="77777777">
        <w:trPr>
          <w:jc w:val="center"/>
        </w:trPr>
        <w:tc>
          <w:tcPr>
            <w:tcW w:w="0" w:type="auto"/>
            <w:vAlign w:val="center"/>
          </w:tcPr>
          <w:p w14:paraId="6C963D20"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13</w:t>
            </w:r>
          </w:p>
        </w:tc>
        <w:tc>
          <w:tcPr>
            <w:tcW w:w="0" w:type="auto"/>
            <w:vAlign w:val="center"/>
          </w:tcPr>
          <w:p w14:paraId="5AB3ED7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劳动教育</w:t>
            </w:r>
          </w:p>
        </w:tc>
        <w:tc>
          <w:tcPr>
            <w:tcW w:w="0" w:type="auto"/>
          </w:tcPr>
          <w:p w14:paraId="43AA877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1、进一步突显职业院校学生特点，全面提高学生劳动素养，使学生树立正确的劳动观念，培育积极的劳动精神，着力增强职业荣誉感和责任感。</w:t>
            </w:r>
          </w:p>
          <w:p w14:paraId="001AA1EB"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2、培育积极向上的劳动精神和认真负责的劳动态度。</w:t>
            </w:r>
          </w:p>
          <w:p w14:paraId="18C259C3"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3、使学生具有必备的劳动能力，养成良好的劳动习惯和品质。提高职业劳动技能水平。</w:t>
            </w:r>
          </w:p>
        </w:tc>
        <w:tc>
          <w:tcPr>
            <w:tcW w:w="0" w:type="auto"/>
            <w:vAlign w:val="center"/>
          </w:tcPr>
          <w:p w14:paraId="72FA59D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1、将劳动教育纳入技术技能人才培养全过程，不断丰富完善“软技能、硬技能、高技术”实践能力训练体系。</w:t>
            </w:r>
          </w:p>
          <w:p w14:paraId="0954962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丰富劳动教育内容，主要包括日常生活劳动、生产劳动和服务性劳动中的知识、技能与价值观。围绕劳动精神、劳模精神、工匠精神、劳动组织、劳动安全和劳动法规等方面设计，形式包括理论讲授、专题讲座、现场体验等。</w:t>
            </w:r>
          </w:p>
          <w:p w14:paraId="0D1213F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3、不断拓展劳动教育实施途径，主要有独立开设劳动教育必修课，在学科专业中有机渗透劳动教育，在校内外安排劳动实践，在校园文化建设中强化劳动文化等。</w:t>
            </w:r>
          </w:p>
          <w:p w14:paraId="0993C4F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4、深化劳动教育评价改革，将劳动素养纳入学生综合素质评价体系， 不断提升劳动教育质量。</w:t>
            </w:r>
          </w:p>
        </w:tc>
      </w:tr>
      <w:tr w:rsidR="00670E3F" w14:paraId="207A7BAF" w14:textId="77777777">
        <w:trPr>
          <w:jc w:val="center"/>
        </w:trPr>
        <w:tc>
          <w:tcPr>
            <w:tcW w:w="0" w:type="auto"/>
            <w:vAlign w:val="center"/>
          </w:tcPr>
          <w:p w14:paraId="5F7BC474" w14:textId="77777777" w:rsidR="00670E3F" w:rsidRDefault="006F1953">
            <w:pPr>
              <w:spacing w:line="240" w:lineRule="auto"/>
              <w:ind w:firstLineChars="0" w:firstLine="0"/>
              <w:jc w:val="center"/>
              <w:textAlignment w:val="center"/>
              <w:rPr>
                <w:rFonts w:ascii="仿宋" w:eastAsia="仿宋" w:hAnsi="仿宋" w:cs="仿宋"/>
                <w:sz w:val="21"/>
                <w:szCs w:val="21"/>
                <w:lang w:bidi="ar"/>
              </w:rPr>
            </w:pPr>
            <w:r>
              <w:rPr>
                <w:rFonts w:ascii="仿宋" w:eastAsia="仿宋" w:hAnsi="仿宋" w:cs="仿宋" w:hint="eastAsia"/>
                <w:sz w:val="21"/>
                <w:szCs w:val="21"/>
                <w:lang w:bidi="ar"/>
              </w:rPr>
              <w:t>14</w:t>
            </w:r>
          </w:p>
        </w:tc>
        <w:tc>
          <w:tcPr>
            <w:tcW w:w="0" w:type="auto"/>
            <w:vAlign w:val="center"/>
          </w:tcPr>
          <w:p w14:paraId="2A2C7ED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生涯规划与就</w:t>
            </w:r>
            <w:r>
              <w:rPr>
                <w:rFonts w:ascii="仿宋" w:eastAsia="仿宋" w:hAnsi="仿宋" w:cs="仿宋" w:hint="eastAsia"/>
                <w:sz w:val="21"/>
                <w:szCs w:val="21"/>
                <w:lang w:bidi="ar"/>
              </w:rPr>
              <w:lastRenderedPageBreak/>
              <w:t>业创业指导</w:t>
            </w:r>
          </w:p>
        </w:tc>
        <w:tc>
          <w:tcPr>
            <w:tcW w:w="0" w:type="auto"/>
          </w:tcPr>
          <w:p w14:paraId="0809E84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生涯规划：</w:t>
            </w:r>
          </w:p>
          <w:p w14:paraId="7F1FAE4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1.探索自己的性格和兴趣、价值观，理解兴趣、能力、价值观等对职业选择的作用；</w:t>
            </w:r>
          </w:p>
          <w:p w14:paraId="7D6E8BA6"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2.了解探索工作世界的方法，激发探索职业世界的动机；</w:t>
            </w:r>
          </w:p>
          <w:p w14:paraId="14F04AD4"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3.对工作和职业世界有初步的认识，理解职业兴趣与工作世界的对应关系；</w:t>
            </w:r>
          </w:p>
          <w:p w14:paraId="617373AA"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4.理解当下的学习对未来的生活方式和成功的影响，激发积极主动性与自主学习动机；</w:t>
            </w:r>
          </w:p>
          <w:p w14:paraId="252939FE"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5.发现自己的内在和外在资源，树立主动开拓自己资源的意识；</w:t>
            </w:r>
          </w:p>
          <w:p w14:paraId="39A29B1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6.学习并掌握目标自我管理的方法；</w:t>
            </w:r>
          </w:p>
          <w:p w14:paraId="2E23B431"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创业部分：</w:t>
            </w:r>
          </w:p>
          <w:p w14:paraId="2AC48D8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提高和增强学生的创业基本素质与创业能力，形成创业所必需的领导力、全球化的眼光、敏锐的市场意识、务实踏实的作风、锲而不舍的精神、组织运作能力和为人处事的技巧，以及培养和了解企业家精神、创业团队组建、创业机会与商业模式分析以及创业计划书撰写等。</w:t>
            </w:r>
          </w:p>
          <w:p w14:paraId="51771437"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就业部分：</w:t>
            </w:r>
          </w:p>
          <w:p w14:paraId="604F7272"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通过实施系统的职业指导教学，学生了解就业形势，熟悉就业政策，提高就业竞争意识和依法维权意识；了解社会和职业状况，掌握如何写简历、如何写求职信方法；面试应具备的心理及技巧，提高就业竞争能力及创业能力。</w:t>
            </w:r>
          </w:p>
        </w:tc>
        <w:tc>
          <w:tcPr>
            <w:tcW w:w="0" w:type="auto"/>
            <w:vAlign w:val="center"/>
          </w:tcPr>
          <w:p w14:paraId="62E671E7"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lastRenderedPageBreak/>
              <w:t>生涯规划：</w:t>
            </w:r>
          </w:p>
          <w:p w14:paraId="3DAC99BD"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1.本课程以小组为单位，使用卡片积分的方式激励学生自主回答问题。采用游戏活动体验、</w:t>
            </w:r>
            <w:r>
              <w:rPr>
                <w:rFonts w:ascii="仿宋" w:eastAsia="仿宋" w:hAnsi="仿宋" w:cs="仿宋" w:hint="eastAsia"/>
                <w:sz w:val="21"/>
                <w:szCs w:val="21"/>
                <w:lang w:bidi="ar"/>
              </w:rPr>
              <w:lastRenderedPageBreak/>
              <w:t>讨论分享为主的方式进行，并且促进学生以小组为单位进行课外实践，激发学生的探索动机。</w:t>
            </w:r>
          </w:p>
          <w:p w14:paraId="2192B3F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让学生参与生涯体验周实训，旨在帮助同学们树立生涯规划意识，引导同学们正确认知自我、探索世界；并在现实社会中，将个人需求与国家发展相结合起来，通过规划与行动，实现个人价值与社会价值的融合。</w:t>
            </w:r>
          </w:p>
          <w:p w14:paraId="140DD495"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就业创业：</w:t>
            </w:r>
          </w:p>
          <w:p w14:paraId="71A11C29"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1.本课程以小组为单位，培养和提高学生集体观念和协作意识，并使用卡片积分的方式激励学生自主回答问题；</w:t>
            </w:r>
          </w:p>
          <w:p w14:paraId="4CC24E66"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2.用新颖的案例故事和社会事件来做好新课导入部分；</w:t>
            </w:r>
          </w:p>
          <w:p w14:paraId="5546827C"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3.合理分配课堂时间，讲究授课方法，尽量让学生主动参与课堂学习和讨论；</w:t>
            </w:r>
          </w:p>
          <w:p w14:paraId="0D08AA50" w14:textId="77777777" w:rsidR="00670E3F" w:rsidRDefault="006F1953">
            <w:pPr>
              <w:spacing w:line="240" w:lineRule="auto"/>
              <w:ind w:firstLineChars="0" w:firstLine="0"/>
              <w:textAlignment w:val="center"/>
              <w:rPr>
                <w:rFonts w:ascii="仿宋" w:eastAsia="仿宋" w:hAnsi="仿宋" w:cs="仿宋"/>
                <w:sz w:val="21"/>
                <w:szCs w:val="21"/>
                <w:lang w:bidi="ar"/>
              </w:rPr>
            </w:pPr>
            <w:r>
              <w:rPr>
                <w:rFonts w:ascii="仿宋" w:eastAsia="仿宋" w:hAnsi="仿宋" w:cs="仿宋" w:hint="eastAsia"/>
                <w:sz w:val="21"/>
                <w:szCs w:val="21"/>
                <w:lang w:bidi="ar"/>
              </w:rPr>
              <w:t>4.积极调动课堂学习气氛，激发学生的创新思维。</w:t>
            </w:r>
          </w:p>
        </w:tc>
      </w:tr>
    </w:tbl>
    <w:p w14:paraId="15E79A08" w14:textId="77777777" w:rsidR="00670E3F" w:rsidRDefault="00670E3F">
      <w:pPr>
        <w:ind w:firstLineChars="0" w:firstLine="0"/>
        <w:jc w:val="center"/>
        <w:rPr>
          <w:rFonts w:ascii="宋体" w:hAnsi="宋体" w:cs="宋体"/>
          <w:szCs w:val="28"/>
        </w:rPr>
      </w:pPr>
    </w:p>
    <w:p w14:paraId="710CD3E2" w14:textId="77777777" w:rsidR="00670E3F" w:rsidRDefault="006F1953">
      <w:pPr>
        <w:ind w:firstLine="482"/>
        <w:outlineLvl w:val="1"/>
        <w:rPr>
          <w:rFonts w:ascii="宋体" w:hAnsi="宋体" w:cs="宋体"/>
          <w:b/>
          <w:bCs/>
          <w:szCs w:val="28"/>
        </w:rPr>
      </w:pPr>
      <w:bookmarkStart w:id="36" w:name="_Toc92886684"/>
      <w:bookmarkStart w:id="37" w:name="_Toc99436973"/>
      <w:r>
        <w:rPr>
          <w:rFonts w:ascii="宋体" w:hAnsi="宋体" w:cs="宋体" w:hint="eastAsia"/>
          <w:b/>
          <w:bCs/>
          <w:szCs w:val="28"/>
        </w:rPr>
        <w:t>（二）专业课程</w:t>
      </w:r>
      <w:bookmarkEnd w:id="36"/>
      <w:bookmarkEnd w:id="37"/>
    </w:p>
    <w:p w14:paraId="14298109" w14:textId="77777777" w:rsidR="00670E3F" w:rsidRDefault="006F1953">
      <w:pPr>
        <w:ind w:firstLine="480"/>
      </w:pPr>
      <w:r>
        <w:rPr>
          <w:rFonts w:hint="eastAsia"/>
        </w:rPr>
        <w:t>专业课程包括专业基础课程、专业核心课程、专业方向课程、专业选修课程。</w:t>
      </w:r>
    </w:p>
    <w:p w14:paraId="1747FA88" w14:textId="77777777" w:rsidR="00670E3F" w:rsidRDefault="006F1953">
      <w:pPr>
        <w:ind w:firstLine="480"/>
      </w:pPr>
      <w:r>
        <w:rPr>
          <w:rFonts w:hint="eastAsia"/>
        </w:rPr>
        <w:t>1.</w:t>
      </w:r>
      <w:r>
        <w:rPr>
          <w:rFonts w:hint="eastAsia"/>
        </w:rPr>
        <w:t>专业基础课程：包括计算机网络基础、</w:t>
      </w:r>
      <w:r>
        <w:t>WEB</w:t>
      </w:r>
      <w:r>
        <w:t>网页设计</w:t>
      </w:r>
      <w:r>
        <w:rPr>
          <w:rFonts w:hint="eastAsia"/>
        </w:rPr>
        <w:t>、</w:t>
      </w:r>
      <w:r>
        <w:t>Linux</w:t>
      </w:r>
      <w:r>
        <w:t>操作系统</w:t>
      </w:r>
      <w:r>
        <w:rPr>
          <w:rFonts w:hint="eastAsia"/>
        </w:rPr>
        <w:t>、面向对象程序设计基础、数据库技术与应用等课程。</w:t>
      </w:r>
    </w:p>
    <w:p w14:paraId="3F62F917" w14:textId="08FD6E3E" w:rsidR="00670E3F" w:rsidRDefault="006F1953">
      <w:pPr>
        <w:ind w:firstLine="480"/>
      </w:pPr>
      <w:r>
        <w:rPr>
          <w:rFonts w:hint="eastAsia"/>
        </w:rPr>
        <w:t>2.</w:t>
      </w:r>
      <w:r>
        <w:rPr>
          <w:rFonts w:hint="eastAsia"/>
        </w:rPr>
        <w:t>专业核心课程：包括网络互联技术、</w:t>
      </w:r>
      <w:proofErr w:type="spellStart"/>
      <w:r>
        <w:t>Pyton</w:t>
      </w:r>
      <w:proofErr w:type="spellEnd"/>
      <w:r>
        <w:t>程序设计基础</w:t>
      </w:r>
      <w:r>
        <w:rPr>
          <w:rFonts w:hint="eastAsia"/>
        </w:rPr>
        <w:t>、云计算技术应用、</w:t>
      </w:r>
      <w:r w:rsidR="006D3519" w:rsidRPr="006D3519">
        <w:rPr>
          <w:rFonts w:hint="eastAsia"/>
        </w:rPr>
        <w:t>信息安全产品配置</w:t>
      </w:r>
      <w:r>
        <w:rPr>
          <w:rFonts w:hint="eastAsia"/>
        </w:rPr>
        <w:t>、</w:t>
      </w:r>
      <w:r w:rsidR="006D3519" w:rsidRPr="006D3519">
        <w:rPr>
          <w:rFonts w:hint="eastAsia"/>
        </w:rPr>
        <w:t>信息安全技术及应用</w:t>
      </w:r>
      <w:r>
        <w:rPr>
          <w:rFonts w:hint="eastAsia"/>
        </w:rPr>
        <w:t>、大数据平台管理等课程。</w:t>
      </w:r>
    </w:p>
    <w:p w14:paraId="52FABE59" w14:textId="4FC92E83" w:rsidR="00670E3F" w:rsidRDefault="006F1953">
      <w:pPr>
        <w:ind w:firstLine="480"/>
      </w:pPr>
      <w:r>
        <w:rPr>
          <w:rFonts w:hint="eastAsia"/>
        </w:rPr>
        <w:t>3.</w:t>
      </w:r>
      <w:r>
        <w:rPr>
          <w:rFonts w:hint="eastAsia"/>
        </w:rPr>
        <w:t>专业方向课程：包括三个方向，分别为</w:t>
      </w:r>
      <w:r w:rsidR="001F54FA">
        <w:rPr>
          <w:rFonts w:hint="eastAsia"/>
        </w:rPr>
        <w:t>信息安全评测</w:t>
      </w:r>
      <w:r>
        <w:rPr>
          <w:rFonts w:hint="eastAsia"/>
        </w:rPr>
        <w:t>、网络</w:t>
      </w:r>
      <w:proofErr w:type="gramStart"/>
      <w:r>
        <w:rPr>
          <w:rFonts w:hint="eastAsia"/>
        </w:rPr>
        <w:t>安全</w:t>
      </w:r>
      <w:r w:rsidR="001F54FA">
        <w:rPr>
          <w:rFonts w:hint="eastAsia"/>
        </w:rPr>
        <w:t>运</w:t>
      </w:r>
      <w:proofErr w:type="gramEnd"/>
      <w:r w:rsidR="001F54FA">
        <w:rPr>
          <w:rFonts w:hint="eastAsia"/>
        </w:rPr>
        <w:t>维</w:t>
      </w:r>
      <w:r>
        <w:rPr>
          <w:rFonts w:hint="eastAsia"/>
        </w:rPr>
        <w:t>。</w:t>
      </w:r>
    </w:p>
    <w:p w14:paraId="786531BF" w14:textId="77777777" w:rsidR="00670E3F" w:rsidRDefault="006F1953">
      <w:pPr>
        <w:ind w:firstLine="480"/>
      </w:pPr>
      <w:r>
        <w:rPr>
          <w:rFonts w:hint="eastAsia"/>
        </w:rPr>
        <w:t>4.</w:t>
      </w:r>
      <w:r>
        <w:rPr>
          <w:rFonts w:hint="eastAsia"/>
        </w:rPr>
        <w:t>跨专业选修课程为信息安全技术及应用、</w:t>
      </w:r>
      <w:proofErr w:type="gramStart"/>
      <w:r>
        <w:rPr>
          <w:rFonts w:hint="eastAsia"/>
        </w:rPr>
        <w:t>信创技术</w:t>
      </w:r>
      <w:proofErr w:type="gramEnd"/>
      <w:r>
        <w:rPr>
          <w:rFonts w:hint="eastAsia"/>
        </w:rPr>
        <w:t>及应用。</w:t>
      </w:r>
    </w:p>
    <w:p w14:paraId="5D326F49" w14:textId="77777777" w:rsidR="00670E3F" w:rsidRDefault="006F1953">
      <w:pPr>
        <w:overflowPunct w:val="0"/>
        <w:adjustRightInd w:val="0"/>
        <w:ind w:firstLine="422"/>
        <w:jc w:val="center"/>
        <w:rPr>
          <w:rFonts w:ascii="楷体" w:eastAsia="楷体" w:hAnsi="楷体" w:cs="楷体"/>
          <w:sz w:val="21"/>
          <w:szCs w:val="21"/>
        </w:rPr>
      </w:pPr>
      <w:r>
        <w:rPr>
          <w:rFonts w:ascii="楷体" w:eastAsia="楷体" w:hAnsi="楷体" w:cs="楷体" w:hint="eastAsia"/>
          <w:b/>
          <w:bCs/>
          <w:sz w:val="21"/>
          <w:szCs w:val="21"/>
        </w:rPr>
        <w:lastRenderedPageBreak/>
        <w:t>表5专业基础和专业核心课程目标与教学要求</w:t>
      </w:r>
    </w:p>
    <w:tbl>
      <w:tblPr>
        <w:tblW w:w="0" w:type="auto"/>
        <w:tblInd w:w="118" w:type="dxa"/>
        <w:tblLayout w:type="fixed"/>
        <w:tblLook w:val="04A0" w:firstRow="1" w:lastRow="0" w:firstColumn="1" w:lastColumn="0" w:noHBand="0" w:noVBand="1"/>
      </w:tblPr>
      <w:tblGrid>
        <w:gridCol w:w="699"/>
        <w:gridCol w:w="1134"/>
        <w:gridCol w:w="3544"/>
        <w:gridCol w:w="4461"/>
      </w:tblGrid>
      <w:tr w:rsidR="00670E3F" w14:paraId="63FA7494" w14:textId="77777777">
        <w:trPr>
          <w:trHeight w:val="240"/>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tcPr>
          <w:p w14:paraId="72E429F2"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序号</w:t>
            </w:r>
          </w:p>
        </w:tc>
        <w:tc>
          <w:tcPr>
            <w:tcW w:w="1134" w:type="dxa"/>
            <w:tcBorders>
              <w:top w:val="single" w:sz="8" w:space="0" w:color="auto"/>
              <w:left w:val="nil"/>
              <w:bottom w:val="single" w:sz="8" w:space="0" w:color="auto"/>
              <w:right w:val="single" w:sz="8" w:space="0" w:color="auto"/>
            </w:tcBorders>
            <w:shd w:val="clear" w:color="auto" w:fill="auto"/>
            <w:vAlign w:val="center"/>
          </w:tcPr>
          <w:p w14:paraId="362A0E5E"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课程名称</w:t>
            </w:r>
          </w:p>
        </w:tc>
        <w:tc>
          <w:tcPr>
            <w:tcW w:w="3544" w:type="dxa"/>
            <w:tcBorders>
              <w:top w:val="single" w:sz="8" w:space="0" w:color="auto"/>
              <w:left w:val="nil"/>
              <w:bottom w:val="single" w:sz="8" w:space="0" w:color="auto"/>
              <w:right w:val="single" w:sz="8" w:space="0" w:color="auto"/>
            </w:tcBorders>
            <w:shd w:val="clear" w:color="auto" w:fill="auto"/>
            <w:vAlign w:val="center"/>
          </w:tcPr>
          <w:p w14:paraId="067603E5"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课程目标</w:t>
            </w:r>
          </w:p>
        </w:tc>
        <w:tc>
          <w:tcPr>
            <w:tcW w:w="4461" w:type="dxa"/>
            <w:tcBorders>
              <w:top w:val="single" w:sz="8" w:space="0" w:color="auto"/>
              <w:left w:val="nil"/>
              <w:bottom w:val="single" w:sz="8" w:space="0" w:color="auto"/>
              <w:right w:val="single" w:sz="8" w:space="0" w:color="auto"/>
            </w:tcBorders>
            <w:shd w:val="clear" w:color="auto" w:fill="auto"/>
            <w:vAlign w:val="center"/>
          </w:tcPr>
          <w:p w14:paraId="78801033" w14:textId="77777777" w:rsidR="00670E3F" w:rsidRDefault="006F1953">
            <w:pPr>
              <w:spacing w:line="240" w:lineRule="auto"/>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主要内容和教学要求</w:t>
            </w:r>
          </w:p>
        </w:tc>
      </w:tr>
      <w:tr w:rsidR="00670E3F" w14:paraId="771F7112"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1A573BF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w:t>
            </w:r>
          </w:p>
        </w:tc>
        <w:tc>
          <w:tcPr>
            <w:tcW w:w="1134" w:type="dxa"/>
            <w:tcBorders>
              <w:top w:val="nil"/>
              <w:left w:val="nil"/>
              <w:bottom w:val="single" w:sz="8" w:space="0" w:color="auto"/>
              <w:right w:val="single" w:sz="8" w:space="0" w:color="auto"/>
            </w:tcBorders>
            <w:shd w:val="clear" w:color="auto" w:fill="auto"/>
            <w:vAlign w:val="center"/>
          </w:tcPr>
          <w:p w14:paraId="1FA34EC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计算机网络基础</w:t>
            </w:r>
          </w:p>
        </w:tc>
        <w:tc>
          <w:tcPr>
            <w:tcW w:w="3544" w:type="dxa"/>
            <w:tcBorders>
              <w:top w:val="nil"/>
              <w:left w:val="nil"/>
              <w:bottom w:val="single" w:sz="8" w:space="0" w:color="auto"/>
              <w:right w:val="single" w:sz="8" w:space="0" w:color="auto"/>
            </w:tcBorders>
            <w:shd w:val="clear" w:color="auto" w:fill="auto"/>
            <w:vAlign w:val="center"/>
          </w:tcPr>
          <w:p w14:paraId="571264B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本课程旨在提高学生网络基础理论技能和基础实践技能，使学生获得数据通信与网络技术方面的基础知识，初步掌握计算机网络建设方法，具备网络系统软硬件的安装、配置、管理、维护等技能，培养学生的对计算机网络的认知能力，网络技术的实际应用能力，以及自主学习和创新的能力。</w:t>
            </w:r>
          </w:p>
        </w:tc>
        <w:tc>
          <w:tcPr>
            <w:tcW w:w="4461" w:type="dxa"/>
            <w:tcBorders>
              <w:top w:val="nil"/>
              <w:left w:val="nil"/>
              <w:bottom w:val="single" w:sz="8" w:space="0" w:color="auto"/>
              <w:right w:val="single" w:sz="8" w:space="0" w:color="auto"/>
            </w:tcBorders>
            <w:shd w:val="clear" w:color="auto" w:fill="auto"/>
            <w:vAlign w:val="center"/>
          </w:tcPr>
          <w:p w14:paraId="77AF79D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1.了解计算机网络的发展过程及各阶段特征；掌握计算机网络的定义、组成、分类等基本概念；掌握计算机网络常见的拓扑结构；熟悉网络常用传输介质以及计算机网络新技术。</w:t>
            </w:r>
          </w:p>
          <w:p w14:paraId="21E1ABA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2.熟悉数据通信的基本概念及主要技术指标；理解并掌握数据通信的编码类型和基本方法；掌握数据传输技术及分类方法、同步技术的概念及分类、多路复用技术及分类；掌握电路交换和存储转发交换技术</w:t>
            </w:r>
          </w:p>
          <w:p w14:paraId="6984212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3.理解网络体系结构概念；理解网络协议的概念；掌握ISO/OSI参考模型的层次结构和各层的功能；掌握TCP/IP体系结构的各层的功能；掌握IP地址的概念、子网掩码及下一代IPv6的概念。</w:t>
            </w:r>
          </w:p>
          <w:p w14:paraId="0CF9BBE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4.掌握局域网的特点、体系结构和关键技术；掌握IEEE 802模型与标准；掌握CSMA/CD、令牌环、令牌总线三种介质访问控制方法；掌握以太网的产生与发展；掌握VLAN的特点及其划分方法了解并掌握应用层通过协议组织协调各种应用服务。</w:t>
            </w:r>
          </w:p>
          <w:p w14:paraId="63AB413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5.了解广域网概念及组成，掌握广域网连接技术；了解Internet的发展历程；了解Internet的树型拓扑结构；掌握Internet的基本工作原理；了解接入Internet的几种典型方式；熟悉Internet 地址及域名相关概念；掌握Internet 服务应用。</w:t>
            </w:r>
          </w:p>
          <w:p w14:paraId="3BF2F90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6.了解Internet上的实时通信，Internet上实时通信的原理，以及实际应用中采取的措施和相应的技术手段。</w:t>
            </w:r>
          </w:p>
          <w:p w14:paraId="73489E5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7.了解网络操作系统相关概念；熟悉主流网络操作系统；掌握虚拟机的安装及使用方法；掌握Windows Server的安装与使用；掌握网络常用命令的使用方法。</w:t>
            </w:r>
          </w:p>
          <w:p w14:paraId="43F05CA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8.了解网络安全的基本概念与重要性；了解网络安全标准；掌握网络安全策略的设计与制定方案；了解网络防火墙的概念及分类；掌握网络防火墙相关技术；了解网络病毒的概念及防毒软件。</w:t>
            </w:r>
          </w:p>
        </w:tc>
      </w:tr>
      <w:tr w:rsidR="00670E3F" w14:paraId="5951A122"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0C41A9C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w:t>
            </w:r>
          </w:p>
        </w:tc>
        <w:tc>
          <w:tcPr>
            <w:tcW w:w="1134" w:type="dxa"/>
            <w:tcBorders>
              <w:top w:val="nil"/>
              <w:left w:val="nil"/>
              <w:bottom w:val="single" w:sz="8" w:space="0" w:color="auto"/>
              <w:right w:val="single" w:sz="8" w:space="0" w:color="auto"/>
            </w:tcBorders>
            <w:shd w:val="clear" w:color="auto" w:fill="auto"/>
            <w:vAlign w:val="center"/>
          </w:tcPr>
          <w:p w14:paraId="4E1B73B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WEB网页</w:t>
            </w:r>
            <w:r>
              <w:rPr>
                <w:rFonts w:ascii="仿宋" w:eastAsia="仿宋" w:hAnsi="仿宋" w:cs="仿宋" w:hint="eastAsia"/>
                <w:kern w:val="0"/>
                <w:sz w:val="21"/>
                <w:szCs w:val="21"/>
              </w:rPr>
              <w:lastRenderedPageBreak/>
              <w:t>设计</w:t>
            </w:r>
          </w:p>
        </w:tc>
        <w:tc>
          <w:tcPr>
            <w:tcW w:w="3544" w:type="dxa"/>
            <w:tcBorders>
              <w:top w:val="nil"/>
              <w:left w:val="nil"/>
              <w:bottom w:val="single" w:sz="8" w:space="0" w:color="auto"/>
              <w:right w:val="single" w:sz="8" w:space="0" w:color="auto"/>
            </w:tcBorders>
            <w:shd w:val="clear" w:color="auto" w:fill="auto"/>
            <w:vAlign w:val="center"/>
          </w:tcPr>
          <w:p w14:paraId="0E33ECD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本课程围绕互联网+、新兴技术行业</w:t>
            </w:r>
            <w:r>
              <w:rPr>
                <w:rFonts w:ascii="仿宋" w:eastAsia="仿宋" w:hAnsi="仿宋" w:cs="仿宋" w:hint="eastAsia"/>
                <w:kern w:val="0"/>
                <w:sz w:val="21"/>
                <w:szCs w:val="21"/>
              </w:rPr>
              <w:lastRenderedPageBreak/>
              <w:t>带来的 Web 前端开发技术技能人才需求，依据打造初级WEB前端工程师规划学习路径，培养具有良好职业道德和人文素养，使学生掌握 Web 前端开发基础知识，具备静态网页设计、开发、调试、维护等能 力，能从事 Web 前端软件编码、软件测试、软件技术服务等工作的初级技术技能人才；并使激发学生的学习兴趣，培养学生自我约束、自我学习的能力，最终使学生养成良好的学习习惯，为其今后的职业生活，继续和终生发展奠定坚实的基础。</w:t>
            </w:r>
          </w:p>
        </w:tc>
        <w:tc>
          <w:tcPr>
            <w:tcW w:w="4461" w:type="dxa"/>
            <w:tcBorders>
              <w:top w:val="nil"/>
              <w:left w:val="nil"/>
              <w:bottom w:val="single" w:sz="8" w:space="0" w:color="auto"/>
              <w:right w:val="single" w:sz="8" w:space="0" w:color="auto"/>
            </w:tcBorders>
            <w:shd w:val="clear" w:color="auto" w:fill="auto"/>
            <w:vAlign w:val="center"/>
          </w:tcPr>
          <w:p w14:paraId="791172AE" w14:textId="1944E170"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学习内容参考web前端开发初级课程，主要包</w:t>
            </w:r>
            <w:r>
              <w:rPr>
                <w:rFonts w:ascii="仿宋" w:eastAsia="仿宋" w:hAnsi="仿宋" w:cs="仿宋" w:hint="eastAsia"/>
                <w:kern w:val="0"/>
                <w:sz w:val="21"/>
                <w:szCs w:val="21"/>
              </w:rPr>
              <w:lastRenderedPageBreak/>
              <w:t>括：</w:t>
            </w:r>
          </w:p>
          <w:p w14:paraId="2D696C1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1、WEB基础知识、Html元素构建页面；</w:t>
            </w:r>
          </w:p>
          <w:p w14:paraId="40651B0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2、Html标记；</w:t>
            </w:r>
          </w:p>
          <w:p w14:paraId="01CBBA5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3、列表与超链接；</w:t>
            </w:r>
          </w:p>
          <w:p w14:paraId="7FB91FD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4、表格与表单；</w:t>
            </w:r>
          </w:p>
          <w:p w14:paraId="7C0701F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5、Html元素构建页面；</w:t>
            </w:r>
          </w:p>
          <w:p w14:paraId="33E49FD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6、CSS基本样式修饰；                                              </w:t>
            </w:r>
          </w:p>
          <w:p w14:paraId="64D45C2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7、浮动与定位；                                                            8、盒子模型；                                                        9、网页布局；</w:t>
            </w:r>
          </w:p>
          <w:p w14:paraId="41E06A0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10、小型静态网站的设计；                                                                                                     </w:t>
            </w:r>
          </w:p>
        </w:tc>
      </w:tr>
      <w:tr w:rsidR="00670E3F" w14:paraId="0E428F44"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2B9F6D7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3</w:t>
            </w:r>
          </w:p>
        </w:tc>
        <w:tc>
          <w:tcPr>
            <w:tcW w:w="1134" w:type="dxa"/>
            <w:tcBorders>
              <w:top w:val="nil"/>
              <w:left w:val="nil"/>
              <w:bottom w:val="single" w:sz="8" w:space="0" w:color="auto"/>
              <w:right w:val="single" w:sz="8" w:space="0" w:color="auto"/>
            </w:tcBorders>
            <w:shd w:val="clear" w:color="auto" w:fill="auto"/>
            <w:vAlign w:val="center"/>
          </w:tcPr>
          <w:p w14:paraId="1E375F7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Linux操作系统</w:t>
            </w:r>
          </w:p>
        </w:tc>
        <w:tc>
          <w:tcPr>
            <w:tcW w:w="3544" w:type="dxa"/>
            <w:tcBorders>
              <w:top w:val="nil"/>
              <w:left w:val="nil"/>
              <w:bottom w:val="single" w:sz="8" w:space="0" w:color="auto"/>
              <w:right w:val="single" w:sz="8" w:space="0" w:color="auto"/>
            </w:tcBorders>
            <w:shd w:val="clear" w:color="auto" w:fill="auto"/>
            <w:vAlign w:val="center"/>
          </w:tcPr>
          <w:p w14:paraId="4D5583D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以红帽学院课程为基础，帮助学生认识Linux操作系统，掌握安装和管理Linux服务器的能力，具备RHCT认证资格的能力。</w:t>
            </w:r>
          </w:p>
          <w:p w14:paraId="64B07AE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使学生能够掌握命令行功能，能够在Linux环境下管理文件系统、用户、进程、设备；能够在Linux环境下安装和配置各种软件；能够配置和管理常见网络服务。</w:t>
            </w:r>
          </w:p>
        </w:tc>
        <w:tc>
          <w:tcPr>
            <w:tcW w:w="4461" w:type="dxa"/>
            <w:tcBorders>
              <w:top w:val="nil"/>
              <w:left w:val="nil"/>
              <w:bottom w:val="single" w:sz="8" w:space="0" w:color="auto"/>
              <w:right w:val="single" w:sz="8" w:space="0" w:color="auto"/>
            </w:tcBorders>
            <w:shd w:val="clear" w:color="auto" w:fill="auto"/>
            <w:vAlign w:val="center"/>
          </w:tcPr>
          <w:p w14:paraId="6167733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学习内容参考RHA030和RHA130，主要包括：</w:t>
            </w:r>
          </w:p>
          <w:p w14:paraId="58BBDE8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 安装Linux服务器系统；</w:t>
            </w:r>
          </w:p>
          <w:p w14:paraId="3A54707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 Linux常用命令功能；</w:t>
            </w:r>
          </w:p>
          <w:p w14:paraId="546BE23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 Linux的主要文件系统；</w:t>
            </w:r>
          </w:p>
          <w:p w14:paraId="49D164E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 用户和组的管理；</w:t>
            </w:r>
          </w:p>
          <w:p w14:paraId="011858A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 Bash shell；</w:t>
            </w:r>
          </w:p>
          <w:p w14:paraId="1E0E69C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 进程管理；</w:t>
            </w:r>
          </w:p>
          <w:p w14:paraId="29FD6A2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 文本编辑器使用；</w:t>
            </w:r>
          </w:p>
          <w:p w14:paraId="79DD9A7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8、 应用程序安装和配置；</w:t>
            </w:r>
          </w:p>
          <w:p w14:paraId="457ABB7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9、 图形界面应用；</w:t>
            </w:r>
          </w:p>
          <w:p w14:paraId="10761DA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10、 添加删除硬件和设备；</w:t>
            </w:r>
          </w:p>
          <w:p w14:paraId="1E5C07E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11、 网络配置；</w:t>
            </w:r>
          </w:p>
          <w:p w14:paraId="4BA6FA6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12、 安装和管理各种网络服务；</w:t>
            </w:r>
          </w:p>
          <w:p w14:paraId="5FE1666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13、 查看系统日志；</w:t>
            </w:r>
          </w:p>
          <w:p w14:paraId="6522A2E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14、 管理和维护用户的系统；</w:t>
            </w:r>
          </w:p>
          <w:p w14:paraId="7CD18E0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15、 各种常见故障的排除。</w:t>
            </w:r>
          </w:p>
        </w:tc>
      </w:tr>
      <w:tr w:rsidR="00670E3F" w14:paraId="203E8AC4"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2A7EECC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w:t>
            </w:r>
          </w:p>
        </w:tc>
        <w:tc>
          <w:tcPr>
            <w:tcW w:w="1134" w:type="dxa"/>
            <w:tcBorders>
              <w:top w:val="nil"/>
              <w:left w:val="nil"/>
              <w:bottom w:val="single" w:sz="8" w:space="0" w:color="auto"/>
              <w:right w:val="single" w:sz="8" w:space="0" w:color="auto"/>
            </w:tcBorders>
            <w:shd w:val="clear" w:color="auto" w:fill="auto"/>
            <w:vAlign w:val="center"/>
          </w:tcPr>
          <w:p w14:paraId="624DAC2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面向对象程序设计基础(S)</w:t>
            </w:r>
          </w:p>
        </w:tc>
        <w:tc>
          <w:tcPr>
            <w:tcW w:w="3544" w:type="dxa"/>
            <w:tcBorders>
              <w:top w:val="nil"/>
              <w:left w:val="nil"/>
              <w:bottom w:val="single" w:sz="8" w:space="0" w:color="auto"/>
              <w:right w:val="single" w:sz="8" w:space="0" w:color="auto"/>
            </w:tcBorders>
            <w:shd w:val="clear" w:color="auto" w:fill="auto"/>
            <w:vAlign w:val="center"/>
          </w:tcPr>
          <w:p w14:paraId="58D1968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本课程通过项目驱动的学习和综合实训，使学生具备较完善的面向对象程序设计思想,熟练掌握运用Java 语言进行桌面应用程序开发的基本知识和技能，并能结合数据库应用技术进行桌面应用程序的开发，能基本胜任Java桌面开发程序员的岗位。在课程的学习中，培养诚实、守信、</w:t>
            </w:r>
            <w:proofErr w:type="gramStart"/>
            <w:r>
              <w:rPr>
                <w:rFonts w:ascii="仿宋" w:eastAsia="仿宋" w:hAnsi="仿宋" w:cs="仿宋" w:hint="eastAsia"/>
                <w:kern w:val="0"/>
                <w:sz w:val="21"/>
                <w:szCs w:val="21"/>
              </w:rPr>
              <w:t>坚韧不拔</w:t>
            </w:r>
            <w:proofErr w:type="gramEnd"/>
            <w:r>
              <w:rPr>
                <w:rFonts w:ascii="仿宋" w:eastAsia="仿宋" w:hAnsi="仿宋" w:cs="仿宋" w:hint="eastAsia"/>
                <w:kern w:val="0"/>
                <w:sz w:val="21"/>
                <w:szCs w:val="21"/>
              </w:rPr>
              <w:t>的性格，培养善于沟通表达、善于自我学习、团队协作的能力，并养成编码规范、按时交付软件等良好的工作习惯。</w:t>
            </w:r>
          </w:p>
        </w:tc>
        <w:tc>
          <w:tcPr>
            <w:tcW w:w="4461" w:type="dxa"/>
            <w:tcBorders>
              <w:top w:val="nil"/>
              <w:left w:val="nil"/>
              <w:bottom w:val="single" w:sz="8" w:space="0" w:color="auto"/>
              <w:right w:val="single" w:sz="8" w:space="0" w:color="auto"/>
            </w:tcBorders>
            <w:shd w:val="clear" w:color="auto" w:fill="auto"/>
            <w:vAlign w:val="center"/>
          </w:tcPr>
          <w:p w14:paraId="7B8799E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1、Java程序设计基础</w:t>
            </w:r>
          </w:p>
          <w:p w14:paraId="1C27C78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（1）Java的主要特征；</w:t>
            </w:r>
          </w:p>
          <w:p w14:paraId="3D1E37B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（2）JAVA开发与运行平台简介；</w:t>
            </w:r>
          </w:p>
          <w:p w14:paraId="4B4C781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（3）简单Java程序的结构；</w:t>
            </w:r>
          </w:p>
          <w:p w14:paraId="4FA7F9E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2、数据类型、运算符和表达式</w:t>
            </w:r>
          </w:p>
          <w:p w14:paraId="7A2BBE5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（1）标识符和关键字；</w:t>
            </w:r>
          </w:p>
          <w:p w14:paraId="7B31966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（2）Java基本数据类型；</w:t>
            </w:r>
          </w:p>
          <w:p w14:paraId="38649B7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（3）数据类型的转换；</w:t>
            </w:r>
          </w:p>
          <w:p w14:paraId="06AC927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（4）运算符、表达式；</w:t>
            </w:r>
          </w:p>
          <w:p w14:paraId="257C03E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3、Java程序控制语句</w:t>
            </w:r>
          </w:p>
          <w:p w14:paraId="21AF580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（1）分支结构语句；</w:t>
            </w:r>
          </w:p>
          <w:p w14:paraId="5ED05EC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（2）循环结构语句；</w:t>
            </w:r>
          </w:p>
          <w:p w14:paraId="7AD0E38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 xml:space="preserve"> (3）跳转语句</w:t>
            </w:r>
          </w:p>
          <w:p w14:paraId="3AB5160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4、类与对象</w:t>
            </w:r>
          </w:p>
          <w:p w14:paraId="501A9A5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(1)面向对象基本思想与方法；</w:t>
            </w:r>
          </w:p>
          <w:p w14:paraId="27A0550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(2)类、对象的基本概念；</w:t>
            </w:r>
          </w:p>
          <w:p w14:paraId="4CEB8BD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(3)对象成员（属性与方法）、构造器方法；</w:t>
            </w:r>
          </w:p>
          <w:p w14:paraId="0360B92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 static变量与方法；</w:t>
            </w:r>
          </w:p>
          <w:p w14:paraId="30AD002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(5)方法重载，理解静态多态；</w:t>
            </w:r>
          </w:p>
          <w:p w14:paraId="77EB242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(6)包的创建和引用；</w:t>
            </w:r>
          </w:p>
          <w:p w14:paraId="12D75D3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(7)访问控制权限；</w:t>
            </w:r>
          </w:p>
          <w:p w14:paraId="6B1FC77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5、数组和字符串</w:t>
            </w:r>
          </w:p>
          <w:p w14:paraId="3D3515A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(1)一维数组与二维数组的定义与使用</w:t>
            </w:r>
          </w:p>
          <w:p w14:paraId="388D4CB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 String类的应用</w:t>
            </w:r>
          </w:p>
          <w:p w14:paraId="1FC4CB2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(3) </w:t>
            </w:r>
            <w:proofErr w:type="spellStart"/>
            <w:r>
              <w:rPr>
                <w:rFonts w:ascii="仿宋" w:eastAsia="仿宋" w:hAnsi="仿宋" w:cs="仿宋" w:hint="eastAsia"/>
                <w:kern w:val="0"/>
                <w:sz w:val="21"/>
                <w:szCs w:val="21"/>
              </w:rPr>
              <w:t>StringBuffer</w:t>
            </w:r>
            <w:proofErr w:type="spellEnd"/>
            <w:r>
              <w:rPr>
                <w:rFonts w:ascii="仿宋" w:eastAsia="仿宋" w:hAnsi="仿宋" w:cs="仿宋" w:hint="eastAsia"/>
                <w:kern w:val="0"/>
                <w:sz w:val="21"/>
                <w:szCs w:val="21"/>
              </w:rPr>
              <w:t>类的应用</w:t>
            </w:r>
          </w:p>
          <w:p w14:paraId="5BB2FD6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6、继承与接口</w:t>
            </w:r>
          </w:p>
          <w:p w14:paraId="7CB0F90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(1)类的继承，运行时多态；</w:t>
            </w:r>
          </w:p>
          <w:p w14:paraId="2C4EE88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(2)包的创建和引用；</w:t>
            </w:r>
          </w:p>
          <w:p w14:paraId="6A3C1CB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(3)抽象类的定义与使用；</w:t>
            </w:r>
          </w:p>
          <w:p w14:paraId="1F25D0B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(4)接口的定义与使用；</w:t>
            </w:r>
          </w:p>
          <w:p w14:paraId="08C43C6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7、异常处理</w:t>
            </w:r>
          </w:p>
          <w:p w14:paraId="6B4EA31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(1)异常的基本概念；</w:t>
            </w:r>
          </w:p>
          <w:p w14:paraId="42D3C1D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 Java异常类的层次结构；</w:t>
            </w:r>
          </w:p>
          <w:p w14:paraId="50BFFAC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(3)异常的抛出捕获和处理。</w:t>
            </w:r>
          </w:p>
          <w:p w14:paraId="7005259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8、输入输出流及文件操作</w:t>
            </w:r>
          </w:p>
          <w:p w14:paraId="10802EF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（1）输入输出流的基本概念；</w:t>
            </w:r>
          </w:p>
          <w:p w14:paraId="2097294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（2）文件与目录的管理；</w:t>
            </w:r>
          </w:p>
          <w:p w14:paraId="6217575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（3）标准输入/输出</w:t>
            </w:r>
          </w:p>
          <w:p w14:paraId="347DA60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（4）文件输入流与文件输出流；</w:t>
            </w:r>
          </w:p>
          <w:p w14:paraId="5358229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（5）数据输入流与数据输出流；</w:t>
            </w:r>
          </w:p>
          <w:p w14:paraId="77336A2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9、多线程</w:t>
            </w:r>
          </w:p>
          <w:p w14:paraId="0A7BFA3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（1）程序、进程、线程的概念；</w:t>
            </w:r>
          </w:p>
          <w:p w14:paraId="513BC61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（2）JAVA线程的创建；</w:t>
            </w:r>
          </w:p>
          <w:p w14:paraId="7D2BF2B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（3）线程的状态与线程的控制；</w:t>
            </w:r>
          </w:p>
          <w:p w14:paraId="1A0C434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（4）程同步方法与意义。</w:t>
            </w:r>
          </w:p>
          <w:p w14:paraId="637EF0E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10、GUI程序设计</w:t>
            </w:r>
          </w:p>
          <w:p w14:paraId="17ECF1D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w:t>
            </w:r>
            <w:proofErr w:type="spellStart"/>
            <w:r>
              <w:rPr>
                <w:rFonts w:ascii="仿宋" w:eastAsia="仿宋" w:hAnsi="仿宋" w:cs="仿宋" w:hint="eastAsia"/>
                <w:kern w:val="0"/>
                <w:sz w:val="21"/>
                <w:szCs w:val="21"/>
              </w:rPr>
              <w:t>JavaGUI</w:t>
            </w:r>
            <w:proofErr w:type="spellEnd"/>
            <w:r>
              <w:rPr>
                <w:rFonts w:ascii="仿宋" w:eastAsia="仿宋" w:hAnsi="仿宋" w:cs="仿宋" w:hint="eastAsia"/>
                <w:kern w:val="0"/>
                <w:sz w:val="21"/>
                <w:szCs w:val="21"/>
              </w:rPr>
              <w:t>概述；</w:t>
            </w:r>
          </w:p>
          <w:p w14:paraId="78076F3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w:t>
            </w:r>
            <w:proofErr w:type="spellStart"/>
            <w:r>
              <w:rPr>
                <w:rFonts w:ascii="仿宋" w:eastAsia="仿宋" w:hAnsi="仿宋" w:cs="仿宋" w:hint="eastAsia"/>
                <w:kern w:val="0"/>
                <w:sz w:val="21"/>
                <w:szCs w:val="21"/>
              </w:rPr>
              <w:t>JavaGUI</w:t>
            </w:r>
            <w:proofErr w:type="spellEnd"/>
            <w:r>
              <w:rPr>
                <w:rFonts w:ascii="仿宋" w:eastAsia="仿宋" w:hAnsi="仿宋" w:cs="仿宋" w:hint="eastAsia"/>
                <w:kern w:val="0"/>
                <w:sz w:val="21"/>
                <w:szCs w:val="21"/>
              </w:rPr>
              <w:t>布局管理；</w:t>
            </w:r>
          </w:p>
          <w:p w14:paraId="5043940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（3）重要的GUI组件的使用；</w:t>
            </w:r>
          </w:p>
          <w:p w14:paraId="4B93EB1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（4）Java事件处理过程；</w:t>
            </w:r>
          </w:p>
          <w:p w14:paraId="04AE19C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11、Java网络编程</w:t>
            </w:r>
          </w:p>
          <w:p w14:paraId="261F09D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（1）网络编程的基本概念：网络协议、IP地址、端口、URL等；</w:t>
            </w:r>
          </w:p>
          <w:p w14:paraId="0FCA035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（2）URL类与</w:t>
            </w:r>
            <w:proofErr w:type="spellStart"/>
            <w:r>
              <w:rPr>
                <w:rFonts w:ascii="仿宋" w:eastAsia="仿宋" w:hAnsi="仿宋" w:cs="仿宋" w:hint="eastAsia"/>
                <w:kern w:val="0"/>
                <w:sz w:val="21"/>
                <w:szCs w:val="21"/>
              </w:rPr>
              <w:t>InetAddress</w:t>
            </w:r>
            <w:proofErr w:type="spellEnd"/>
            <w:r>
              <w:rPr>
                <w:rFonts w:ascii="仿宋" w:eastAsia="仿宋" w:hAnsi="仿宋" w:cs="仿宋" w:hint="eastAsia"/>
                <w:kern w:val="0"/>
                <w:sz w:val="21"/>
                <w:szCs w:val="21"/>
              </w:rPr>
              <w:t>类的使用；</w:t>
            </w:r>
          </w:p>
          <w:p w14:paraId="53EF8A0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（3）基于连接的套接字通信方式；</w:t>
            </w:r>
          </w:p>
          <w:p w14:paraId="278E414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12、数据库编程</w:t>
            </w:r>
          </w:p>
          <w:p w14:paraId="176BE0E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(1)JDBC概述</w:t>
            </w:r>
          </w:p>
          <w:p w14:paraId="209F745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(2)通过JDBC访问数据库</w:t>
            </w:r>
          </w:p>
        </w:tc>
      </w:tr>
      <w:tr w:rsidR="00670E3F" w14:paraId="34B4FE60"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1A5E494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5</w:t>
            </w:r>
          </w:p>
        </w:tc>
        <w:tc>
          <w:tcPr>
            <w:tcW w:w="1134" w:type="dxa"/>
            <w:tcBorders>
              <w:top w:val="nil"/>
              <w:left w:val="nil"/>
              <w:bottom w:val="single" w:sz="8" w:space="0" w:color="auto"/>
              <w:right w:val="single" w:sz="8" w:space="0" w:color="auto"/>
            </w:tcBorders>
            <w:shd w:val="clear" w:color="auto" w:fill="auto"/>
            <w:vAlign w:val="center"/>
          </w:tcPr>
          <w:p w14:paraId="2E2E455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数据库技术与应用</w:t>
            </w:r>
          </w:p>
        </w:tc>
        <w:tc>
          <w:tcPr>
            <w:tcW w:w="3544" w:type="dxa"/>
            <w:tcBorders>
              <w:top w:val="nil"/>
              <w:left w:val="nil"/>
              <w:bottom w:val="single" w:sz="8" w:space="0" w:color="auto"/>
              <w:right w:val="single" w:sz="8" w:space="0" w:color="auto"/>
            </w:tcBorders>
            <w:shd w:val="clear" w:color="auto" w:fill="auto"/>
            <w:vAlign w:val="center"/>
          </w:tcPr>
          <w:p w14:paraId="40261F6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本课程主要使学生初步掌握中小型数据库的基本操作，了解中小型数据库的管理方法，熟练掌握MySQL数据库系统下的如何利用数据库进行程序设计以实现数据检索、数据修改等基本操作，如何保证数据的精确性、安全性、完整性和一致性。通过对MySQL数据库的理论知识学习与操作技能训练，要求熟悉MySQL数据库的基本概念和基本操作，掌握MySQL数据库的安全管理方法，具有相当的MySQL编程能力，以及高级管理和开发技能。</w:t>
            </w:r>
          </w:p>
        </w:tc>
        <w:tc>
          <w:tcPr>
            <w:tcW w:w="4461" w:type="dxa"/>
            <w:tcBorders>
              <w:top w:val="nil"/>
              <w:left w:val="nil"/>
              <w:bottom w:val="single" w:sz="8" w:space="0" w:color="auto"/>
              <w:right w:val="single" w:sz="8" w:space="0" w:color="auto"/>
            </w:tcBorders>
            <w:shd w:val="clear" w:color="auto" w:fill="auto"/>
            <w:vAlign w:val="center"/>
          </w:tcPr>
          <w:p w14:paraId="11905AC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主要内容：</w:t>
            </w:r>
          </w:p>
          <w:p w14:paraId="69F6AD3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1了解MySQL的特征及功能，掌握MySQL的基础知识和核心技术。</w:t>
            </w:r>
          </w:p>
          <w:p w14:paraId="3760615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2掌握MySQL的安装及配置，熟悉MySQL在应用程序中的作用。</w:t>
            </w:r>
          </w:p>
          <w:p w14:paraId="0783F7B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3掌握MySQL数据库开发的全过程。</w:t>
            </w:r>
          </w:p>
          <w:p w14:paraId="6CC2F38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  教学重点：MySQL服务器的配置、MySQL存储引擎的概念、MySQL字符集、存储过程、函数、 事务和锁管理。</w:t>
            </w:r>
          </w:p>
          <w:p w14:paraId="0E05904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  教学难点：在学生没有数据库知识、没有太多编程知识的前提下进行数据库建模，开发小型软件项目</w:t>
            </w:r>
          </w:p>
          <w:p w14:paraId="067C048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教学要求：</w:t>
            </w:r>
          </w:p>
          <w:p w14:paraId="5EC66CA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  通过该课程的学习，使学生熟练掌握MySQL命令以及SQL语句，并能熟练应用于中小型动态 网站的建设中，在项目实践中提高学生的动手能力和创新能力。具体如下：</w:t>
            </w:r>
          </w:p>
          <w:p w14:paraId="7D42688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1.在掌握MySQL基本知识的基础上，以能力培养为主线，结合实际开发案例，突出主要知 识点，避免泛泛而谈。</w:t>
            </w:r>
          </w:p>
          <w:p w14:paraId="77B0EF8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2.通过课堂实例练习，提高数据库开发能力，学以致用。</w:t>
            </w:r>
          </w:p>
          <w:p w14:paraId="59E25B9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3.通过上机实践，把理论知识与实践相结合，提高学生学习兴趣。</w:t>
            </w:r>
          </w:p>
          <w:p w14:paraId="5BDFD32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4.引导学生创新、创意；对基本教学案例的功能加以扩展，激发创新意识。</w:t>
            </w:r>
          </w:p>
        </w:tc>
      </w:tr>
      <w:tr w:rsidR="00670E3F" w14:paraId="642AE371"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1E8F75F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w:t>
            </w:r>
          </w:p>
        </w:tc>
        <w:tc>
          <w:tcPr>
            <w:tcW w:w="1134" w:type="dxa"/>
            <w:tcBorders>
              <w:top w:val="nil"/>
              <w:left w:val="nil"/>
              <w:bottom w:val="single" w:sz="8" w:space="0" w:color="auto"/>
              <w:right w:val="single" w:sz="8" w:space="0" w:color="auto"/>
            </w:tcBorders>
            <w:shd w:val="clear" w:color="auto" w:fill="auto"/>
            <w:vAlign w:val="center"/>
          </w:tcPr>
          <w:p w14:paraId="00ADCE2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网络互联技术(M)</w:t>
            </w:r>
          </w:p>
        </w:tc>
        <w:tc>
          <w:tcPr>
            <w:tcW w:w="3544" w:type="dxa"/>
            <w:tcBorders>
              <w:top w:val="nil"/>
              <w:left w:val="nil"/>
              <w:bottom w:val="single" w:sz="8" w:space="0" w:color="auto"/>
              <w:right w:val="single" w:sz="8" w:space="0" w:color="auto"/>
            </w:tcBorders>
            <w:shd w:val="clear" w:color="auto" w:fill="auto"/>
            <w:vAlign w:val="center"/>
          </w:tcPr>
          <w:p w14:paraId="26C9F82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该课程以提高学生全面技能为目标，使得学生能够掌握计算机网络路由交换相关的技术和职业规范，培养学生网络设备的基础应用能力，为从事计算机网络设备配置与管理打下坚实的基础，达到高素质劳动者和高等技术专门人才所必须具备的基本知识和基本应用技能，使学生了解计算机网络技术发展新特点，掌握常用网络设备的配置和管理技术，并</w:t>
            </w:r>
            <w:proofErr w:type="gramStart"/>
            <w:r>
              <w:rPr>
                <w:rFonts w:ascii="仿宋" w:eastAsia="仿宋" w:hAnsi="仿宋" w:cs="仿宋" w:hint="eastAsia"/>
                <w:kern w:val="0"/>
                <w:sz w:val="21"/>
                <w:szCs w:val="21"/>
              </w:rPr>
              <w:t>未未来</w:t>
            </w:r>
            <w:proofErr w:type="gramEnd"/>
            <w:r>
              <w:rPr>
                <w:rFonts w:ascii="仿宋" w:eastAsia="仿宋" w:hAnsi="仿宋" w:cs="仿宋" w:hint="eastAsia"/>
                <w:kern w:val="0"/>
                <w:sz w:val="21"/>
                <w:szCs w:val="21"/>
              </w:rPr>
              <w:lastRenderedPageBreak/>
              <w:t>的就业和继续深造打下良好基础。</w:t>
            </w:r>
          </w:p>
        </w:tc>
        <w:tc>
          <w:tcPr>
            <w:tcW w:w="4461" w:type="dxa"/>
            <w:tcBorders>
              <w:top w:val="nil"/>
              <w:left w:val="nil"/>
              <w:bottom w:val="single" w:sz="8" w:space="0" w:color="auto"/>
              <w:right w:val="single" w:sz="8" w:space="0" w:color="auto"/>
            </w:tcBorders>
            <w:shd w:val="clear" w:color="auto" w:fill="auto"/>
            <w:vAlign w:val="center"/>
          </w:tcPr>
          <w:p w14:paraId="2D417EB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1、路由交换基础</w:t>
            </w:r>
          </w:p>
          <w:p w14:paraId="44A6ADD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主要包含网络互联介绍，ISO与OSI，TCP/IP模型，局域网、广域网及以太网的相关知识。</w:t>
            </w:r>
          </w:p>
          <w:p w14:paraId="49692A7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2、网络规划与设计</w:t>
            </w:r>
          </w:p>
          <w:p w14:paraId="628F600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主要包含IP地址及子网划分，交换机及路由器介绍，网络拓扑层次化结构设计，网络拓扑及仿真工具介绍，网络规划原则，校园网拓扑实例等相关知识。</w:t>
            </w:r>
          </w:p>
          <w:p w14:paraId="316431A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实践实训： 开发和设计网络拓扑图</w:t>
            </w:r>
          </w:p>
          <w:p w14:paraId="6BD2B61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3、虚拟局域网和广播</w:t>
            </w:r>
          </w:p>
          <w:p w14:paraId="0D9FFD4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主要包含VLAN概述，VLAN的种类，VLAN间通信，GVRP协议原理及其配置方法等相关知识。</w:t>
            </w:r>
          </w:p>
          <w:p w14:paraId="4DC34DF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实践实训：VLAN连接和通讯，VLAN路由实验</w:t>
            </w:r>
          </w:p>
          <w:p w14:paraId="58924AF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4、冗余链路和链路聚合</w:t>
            </w:r>
          </w:p>
          <w:p w14:paraId="7F5341A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主要包括交换网络中的冗余链路，生成</w:t>
            </w:r>
            <w:proofErr w:type="gramStart"/>
            <w:r>
              <w:rPr>
                <w:rFonts w:ascii="仿宋" w:eastAsia="仿宋" w:hAnsi="仿宋" w:cs="仿宋" w:hint="eastAsia"/>
                <w:kern w:val="0"/>
                <w:sz w:val="21"/>
                <w:szCs w:val="21"/>
              </w:rPr>
              <w:t>树协议</w:t>
            </w:r>
            <w:proofErr w:type="gramEnd"/>
            <w:r>
              <w:rPr>
                <w:rFonts w:ascii="仿宋" w:eastAsia="仿宋" w:hAnsi="仿宋" w:cs="仿宋" w:hint="eastAsia"/>
                <w:kern w:val="0"/>
                <w:sz w:val="21"/>
                <w:szCs w:val="21"/>
              </w:rPr>
              <w:t>STP以及链路聚合技术的相关知识。</w:t>
            </w:r>
          </w:p>
          <w:p w14:paraId="380A353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实践实训：STP基础实验，链路聚合实验</w:t>
            </w:r>
          </w:p>
          <w:p w14:paraId="7AA7D2D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5、网络层路由技术 </w:t>
            </w:r>
          </w:p>
          <w:p w14:paraId="1350A93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主要包括路由的基础概念，路由协议介绍，静态路由，动态路由-RIP以及动态路由-OSPF的相关知识。</w:t>
            </w:r>
          </w:p>
          <w:p w14:paraId="1877BF6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实践实训：配置静态路由，动态路由</w:t>
            </w:r>
          </w:p>
          <w:p w14:paraId="44F69CE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6、广域网接入技术</w:t>
            </w:r>
          </w:p>
          <w:p w14:paraId="43EDEC2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主要包括广域网接入技术概述以及点对点协议PPP的相关知识。</w:t>
            </w:r>
          </w:p>
          <w:p w14:paraId="1989BB1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实训实践：配置PPP协议</w:t>
            </w:r>
          </w:p>
          <w:p w14:paraId="53DBEF5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7、访问控制列表</w:t>
            </w:r>
          </w:p>
          <w:p w14:paraId="377907F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主要包括ACL介绍，标准访问控制列表以及扩展访问控制列表的相关知识。</w:t>
            </w:r>
          </w:p>
          <w:p w14:paraId="3932524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实训实践： 创建并管理ACL</w:t>
            </w:r>
          </w:p>
          <w:p w14:paraId="5A8B9B0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8、局域网与Internet互联 </w:t>
            </w:r>
          </w:p>
          <w:p w14:paraId="38C7339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主要包括NAT技术的概念和用途，NAT技术的应用，NAPT网络端口地址转换以及常规NAT操作等相关知识。</w:t>
            </w:r>
          </w:p>
          <w:p w14:paraId="4D12C56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实践实训： 创建并管理NAT</w:t>
            </w:r>
          </w:p>
        </w:tc>
      </w:tr>
      <w:tr w:rsidR="00670E3F" w14:paraId="6985F41A"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5C6451A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7</w:t>
            </w:r>
          </w:p>
        </w:tc>
        <w:tc>
          <w:tcPr>
            <w:tcW w:w="1134" w:type="dxa"/>
            <w:tcBorders>
              <w:top w:val="nil"/>
              <w:left w:val="nil"/>
              <w:bottom w:val="single" w:sz="8" w:space="0" w:color="auto"/>
              <w:right w:val="single" w:sz="8" w:space="0" w:color="auto"/>
            </w:tcBorders>
            <w:shd w:val="clear" w:color="auto" w:fill="auto"/>
            <w:vAlign w:val="center"/>
          </w:tcPr>
          <w:p w14:paraId="0F9D20D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Python程序设计基础(S)</w:t>
            </w:r>
          </w:p>
        </w:tc>
        <w:tc>
          <w:tcPr>
            <w:tcW w:w="3544" w:type="dxa"/>
            <w:tcBorders>
              <w:top w:val="nil"/>
              <w:left w:val="nil"/>
              <w:bottom w:val="single" w:sz="8" w:space="0" w:color="auto"/>
              <w:right w:val="single" w:sz="8" w:space="0" w:color="auto"/>
            </w:tcBorders>
            <w:shd w:val="clear" w:color="auto" w:fill="auto"/>
            <w:vAlign w:val="center"/>
          </w:tcPr>
          <w:p w14:paraId="1A0212F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通过本课程的学习，使得学生能够理解 Python 的编程模式（命令式编程、函数式编程） ， 熟练运用 Python 运算符、内置函数以及列表、元组、字典、集合等基本数据类型和相关列表 推导式、切片等特性来解决实际问题，熟练掌握Python分支结构、循环结构、函数设计以及 类的设计与使用，熟练使用字符串方法，适当了解正则表达式，熟练使用Python读写文本文 件，适当了解二进制文件操作，了解Python程序的调试方法，了解Python面向对象程序设 计模式，掌握使用 Python 操作 SQLite 数据库的方法，掌握 </w:t>
            </w:r>
            <w:proofErr w:type="spellStart"/>
            <w:r>
              <w:rPr>
                <w:rFonts w:ascii="仿宋" w:eastAsia="仿宋" w:hAnsi="仿宋" w:cs="仿宋" w:hint="eastAsia"/>
                <w:kern w:val="0"/>
                <w:sz w:val="21"/>
                <w:szCs w:val="21"/>
              </w:rPr>
              <w:t>Python+pandas</w:t>
            </w:r>
            <w:proofErr w:type="spellEnd"/>
            <w:r>
              <w:rPr>
                <w:rFonts w:ascii="仿宋" w:eastAsia="仿宋" w:hAnsi="仿宋" w:cs="仿宋" w:hint="eastAsia"/>
                <w:kern w:val="0"/>
                <w:sz w:val="21"/>
                <w:szCs w:val="21"/>
              </w:rPr>
              <w:t xml:space="preserve"> 进行数据处理的 基</w:t>
            </w:r>
            <w:r>
              <w:rPr>
                <w:rFonts w:ascii="仿宋" w:eastAsia="仿宋" w:hAnsi="仿宋" w:cs="仿宋" w:hint="eastAsia"/>
                <w:kern w:val="0"/>
                <w:sz w:val="21"/>
                <w:szCs w:val="21"/>
              </w:rPr>
              <w:lastRenderedPageBreak/>
              <w:t xml:space="preserve">本用法，掌握使用 </w:t>
            </w:r>
            <w:proofErr w:type="spellStart"/>
            <w:r>
              <w:rPr>
                <w:rFonts w:ascii="仿宋" w:eastAsia="仿宋" w:hAnsi="仿宋" w:cs="仿宋" w:hint="eastAsia"/>
                <w:kern w:val="0"/>
                <w:sz w:val="21"/>
                <w:szCs w:val="21"/>
              </w:rPr>
              <w:t>Python+matplotlib</w:t>
            </w:r>
            <w:proofErr w:type="spellEnd"/>
            <w:r>
              <w:rPr>
                <w:rFonts w:ascii="仿宋" w:eastAsia="仿宋" w:hAnsi="仿宋" w:cs="仿宋" w:hint="eastAsia"/>
                <w:kern w:val="0"/>
                <w:sz w:val="21"/>
                <w:szCs w:val="21"/>
              </w:rPr>
              <w:t xml:space="preserve"> 进行数据可视化的用法 , 同时还应培养学生的代码优 化与安全编程意识。</w:t>
            </w:r>
          </w:p>
        </w:tc>
        <w:tc>
          <w:tcPr>
            <w:tcW w:w="4461" w:type="dxa"/>
            <w:tcBorders>
              <w:top w:val="nil"/>
              <w:left w:val="nil"/>
              <w:bottom w:val="single" w:sz="8" w:space="0" w:color="auto"/>
              <w:right w:val="single" w:sz="8" w:space="0" w:color="auto"/>
            </w:tcBorders>
            <w:shd w:val="clear" w:color="auto" w:fill="auto"/>
            <w:vAlign w:val="center"/>
          </w:tcPr>
          <w:p w14:paraId="5C9EDB1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1.Python概述</w:t>
            </w:r>
          </w:p>
          <w:p w14:paraId="5548964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1.1  Anaconda3开发环境的安装与使用</w:t>
            </w:r>
          </w:p>
          <w:p w14:paraId="5CBA7BE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1.2 安装扩展库的几种方法</w:t>
            </w:r>
          </w:p>
          <w:p w14:paraId="79306A1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2.运算符、表达式与内置对象</w:t>
            </w:r>
          </w:p>
          <w:p w14:paraId="5163DDE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2.1  Python常用内置对象</w:t>
            </w:r>
          </w:p>
          <w:p w14:paraId="7F4410F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2.2  Python运算符与表达式</w:t>
            </w:r>
          </w:p>
          <w:p w14:paraId="714C138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2.3  Python关键字简要说明</w:t>
            </w:r>
          </w:p>
          <w:p w14:paraId="0E96BBB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2.4  Python常用内置函数用法精要</w:t>
            </w:r>
          </w:p>
          <w:p w14:paraId="47AB93C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3.详解Python序列结构</w:t>
            </w:r>
          </w:p>
          <w:p w14:paraId="1C50F34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3.1  列表</w:t>
            </w:r>
          </w:p>
          <w:p w14:paraId="689227F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3.2  元组</w:t>
            </w:r>
          </w:p>
          <w:p w14:paraId="4A14E10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3.3  字典</w:t>
            </w:r>
          </w:p>
          <w:p w14:paraId="1E0A051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3.4  集合</w:t>
            </w:r>
          </w:p>
          <w:p w14:paraId="01720FA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3.5  序列解包的多种形式和用法</w:t>
            </w:r>
          </w:p>
          <w:p w14:paraId="0FCE903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4.程序控制结构</w:t>
            </w:r>
          </w:p>
          <w:p w14:paraId="028084E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4.1  条件表达式</w:t>
            </w:r>
          </w:p>
          <w:p w14:paraId="1778346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4.2  选择结构</w:t>
            </w:r>
          </w:p>
          <w:p w14:paraId="797E38E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4.3  循环结构</w:t>
            </w:r>
          </w:p>
          <w:p w14:paraId="7A58FB7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5.函数</w:t>
            </w:r>
          </w:p>
          <w:p w14:paraId="42B335A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5.1  函数定义与使用</w:t>
            </w:r>
          </w:p>
          <w:p w14:paraId="701D4D0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5.2  函数参数</w:t>
            </w:r>
          </w:p>
          <w:p w14:paraId="2F2038A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5.3  变量作用域</w:t>
            </w:r>
          </w:p>
          <w:p w14:paraId="022AC42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5.4  lambda表达式</w:t>
            </w:r>
          </w:p>
          <w:p w14:paraId="3DB4B3D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5.5  生成器函数设计要点</w:t>
            </w:r>
          </w:p>
          <w:p w14:paraId="5863E92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6.面向对象程序设计</w:t>
            </w:r>
          </w:p>
          <w:p w14:paraId="0BF3F71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6.1  类的定义与使用</w:t>
            </w:r>
          </w:p>
          <w:p w14:paraId="295B5EF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6.2  数据成员与成员方法</w:t>
            </w:r>
          </w:p>
          <w:p w14:paraId="3155E36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6.3  继承与多态</w:t>
            </w:r>
          </w:p>
          <w:p w14:paraId="47017B1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6.4  特殊方法与运算符重载</w:t>
            </w:r>
          </w:p>
          <w:p w14:paraId="1EDC4D0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7.字符串</w:t>
            </w:r>
          </w:p>
          <w:p w14:paraId="0483719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7.1  字符串编码格式简介</w:t>
            </w:r>
          </w:p>
          <w:p w14:paraId="41AA61B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7.2  转义字符与原始字符串</w:t>
            </w:r>
          </w:p>
          <w:p w14:paraId="407450F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7.3  字符串格式化</w:t>
            </w:r>
          </w:p>
          <w:p w14:paraId="49542F7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7.4  字符串常用操作</w:t>
            </w:r>
          </w:p>
          <w:p w14:paraId="3DADA02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7.5  字符串常量</w:t>
            </w:r>
          </w:p>
          <w:p w14:paraId="48E4D8C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7.6  中英文分词</w:t>
            </w:r>
          </w:p>
          <w:p w14:paraId="0E5DD68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7.7  汉字到拼音的转换</w:t>
            </w:r>
          </w:p>
          <w:p w14:paraId="40FC2A1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8.正则表达式</w:t>
            </w:r>
          </w:p>
          <w:p w14:paraId="24E7E33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9.文件内容操作</w:t>
            </w:r>
          </w:p>
          <w:p w14:paraId="6F05730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10.文件与文件夹操作</w:t>
            </w:r>
          </w:p>
          <w:p w14:paraId="3F1B960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11.异常处理结构与单元测试 </w:t>
            </w:r>
          </w:p>
          <w:p w14:paraId="2057A8B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12.数据库应用开发</w:t>
            </w:r>
          </w:p>
          <w:p w14:paraId="5DF05F5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13.数据分析与科学计算可视化</w:t>
            </w:r>
          </w:p>
        </w:tc>
      </w:tr>
      <w:tr w:rsidR="00670E3F" w14:paraId="26BC3B1A"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52F27A7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8</w:t>
            </w:r>
          </w:p>
        </w:tc>
        <w:tc>
          <w:tcPr>
            <w:tcW w:w="1134" w:type="dxa"/>
            <w:tcBorders>
              <w:top w:val="nil"/>
              <w:left w:val="nil"/>
              <w:bottom w:val="single" w:sz="8" w:space="0" w:color="auto"/>
              <w:right w:val="single" w:sz="8" w:space="0" w:color="auto"/>
            </w:tcBorders>
            <w:shd w:val="clear" w:color="auto" w:fill="auto"/>
            <w:vAlign w:val="center"/>
          </w:tcPr>
          <w:p w14:paraId="3B4FF13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云计算技术应用(Z)</w:t>
            </w:r>
          </w:p>
        </w:tc>
        <w:tc>
          <w:tcPr>
            <w:tcW w:w="3544" w:type="dxa"/>
            <w:tcBorders>
              <w:top w:val="nil"/>
              <w:left w:val="nil"/>
              <w:bottom w:val="single" w:sz="8" w:space="0" w:color="auto"/>
              <w:right w:val="single" w:sz="8" w:space="0" w:color="auto"/>
            </w:tcBorders>
            <w:shd w:val="clear" w:color="auto" w:fill="auto"/>
            <w:vAlign w:val="center"/>
          </w:tcPr>
          <w:p w14:paraId="04E6366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本课程主要介绍</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基础基本概念、技术、原理及实际应用，旨在使学生在学习的过程中，真正</w:t>
            </w:r>
            <w:proofErr w:type="gramStart"/>
            <w:r>
              <w:rPr>
                <w:rFonts w:ascii="仿宋" w:eastAsia="仿宋" w:hAnsi="仿宋" w:cs="仿宋" w:hint="eastAsia"/>
                <w:kern w:val="0"/>
                <w:sz w:val="21"/>
                <w:szCs w:val="21"/>
              </w:rPr>
              <w:t>走进云计算</w:t>
            </w:r>
            <w:proofErr w:type="gramEnd"/>
            <w:r>
              <w:rPr>
                <w:rFonts w:ascii="仿宋" w:eastAsia="仿宋" w:hAnsi="仿宋" w:cs="仿宋" w:hint="eastAsia"/>
                <w:kern w:val="0"/>
                <w:sz w:val="21"/>
                <w:szCs w:val="21"/>
              </w:rPr>
              <w:t>环境，能够深入了解、掌握</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的相关知识，能够部署和维护常见的云平台系统。</w:t>
            </w:r>
          </w:p>
        </w:tc>
        <w:tc>
          <w:tcPr>
            <w:tcW w:w="4461" w:type="dxa"/>
            <w:tcBorders>
              <w:top w:val="nil"/>
              <w:left w:val="nil"/>
              <w:bottom w:val="single" w:sz="8" w:space="0" w:color="auto"/>
              <w:right w:val="single" w:sz="8" w:space="0" w:color="auto"/>
            </w:tcBorders>
            <w:shd w:val="clear" w:color="auto" w:fill="auto"/>
            <w:vAlign w:val="center"/>
          </w:tcPr>
          <w:p w14:paraId="0EC202A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主要内容包括：</w:t>
            </w:r>
          </w:p>
          <w:p w14:paraId="43EDB15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1、 </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 xml:space="preserve">的概念与特征　</w:t>
            </w:r>
          </w:p>
          <w:p w14:paraId="10B83DA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2、 </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 xml:space="preserve">的发展　</w:t>
            </w:r>
          </w:p>
          <w:p w14:paraId="0722FA1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3、 </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 xml:space="preserve">架构及其标准化情况　</w:t>
            </w:r>
          </w:p>
          <w:p w14:paraId="63E192A2"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 云存储的概念及相关技术</w:t>
            </w:r>
          </w:p>
          <w:p w14:paraId="5FC32CD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5、 </w:t>
            </w:r>
            <w:proofErr w:type="gramStart"/>
            <w:r>
              <w:rPr>
                <w:rFonts w:ascii="仿宋" w:eastAsia="仿宋" w:hAnsi="仿宋" w:cs="仿宋" w:hint="eastAsia"/>
                <w:kern w:val="0"/>
                <w:sz w:val="21"/>
                <w:szCs w:val="21"/>
              </w:rPr>
              <w:t>云服务</w:t>
            </w:r>
            <w:proofErr w:type="gramEnd"/>
            <w:r>
              <w:rPr>
                <w:rFonts w:ascii="仿宋" w:eastAsia="仿宋" w:hAnsi="仿宋" w:cs="仿宋" w:hint="eastAsia"/>
                <w:kern w:val="0"/>
                <w:sz w:val="21"/>
                <w:szCs w:val="21"/>
              </w:rPr>
              <w:t xml:space="preserve">的类型　</w:t>
            </w:r>
          </w:p>
          <w:p w14:paraId="5D9CF63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6、 </w:t>
            </w:r>
            <w:proofErr w:type="gramStart"/>
            <w:r>
              <w:rPr>
                <w:rFonts w:ascii="仿宋" w:eastAsia="仿宋" w:hAnsi="仿宋" w:cs="仿宋" w:hint="eastAsia"/>
                <w:kern w:val="0"/>
                <w:sz w:val="21"/>
                <w:szCs w:val="21"/>
              </w:rPr>
              <w:t>云部署</w:t>
            </w:r>
            <w:proofErr w:type="gramEnd"/>
            <w:r>
              <w:rPr>
                <w:rFonts w:ascii="仿宋" w:eastAsia="仿宋" w:hAnsi="仿宋" w:cs="仿宋" w:hint="eastAsia"/>
                <w:kern w:val="0"/>
                <w:sz w:val="21"/>
                <w:szCs w:val="21"/>
              </w:rPr>
              <w:t xml:space="preserve">模型　</w:t>
            </w:r>
          </w:p>
          <w:p w14:paraId="699EBDA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7、 虚拟化的架构及解决方案　</w:t>
            </w:r>
          </w:p>
          <w:p w14:paraId="09DF6EF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8、 虚拟桌面架构　</w:t>
            </w:r>
          </w:p>
          <w:p w14:paraId="5BAFC5E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9、 桌面云的实现方案　</w:t>
            </w:r>
          </w:p>
          <w:p w14:paraId="01480B2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10、 </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 xml:space="preserve">的安全问题及相关手段　</w:t>
            </w:r>
          </w:p>
          <w:p w14:paraId="43E0C80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11、 </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 xml:space="preserve">主流解决方案　</w:t>
            </w:r>
          </w:p>
          <w:p w14:paraId="2165E3B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12、 </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 xml:space="preserve">与移动互联网　</w:t>
            </w:r>
          </w:p>
          <w:p w14:paraId="5CDD0957"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13、 </w:t>
            </w:r>
            <w:proofErr w:type="gramStart"/>
            <w:r>
              <w:rPr>
                <w:rFonts w:ascii="仿宋" w:eastAsia="仿宋" w:hAnsi="仿宋" w:cs="仿宋" w:hint="eastAsia"/>
                <w:kern w:val="0"/>
                <w:sz w:val="21"/>
                <w:szCs w:val="21"/>
              </w:rPr>
              <w:t>云计算</w:t>
            </w:r>
            <w:proofErr w:type="gramEnd"/>
            <w:r>
              <w:rPr>
                <w:rFonts w:ascii="仿宋" w:eastAsia="仿宋" w:hAnsi="仿宋" w:cs="仿宋" w:hint="eastAsia"/>
                <w:kern w:val="0"/>
                <w:sz w:val="21"/>
                <w:szCs w:val="21"/>
              </w:rPr>
              <w:t>与物联网服务</w:t>
            </w:r>
          </w:p>
        </w:tc>
      </w:tr>
      <w:tr w:rsidR="00670E3F" w14:paraId="3948DAF9"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1E342EE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9</w:t>
            </w:r>
          </w:p>
        </w:tc>
        <w:tc>
          <w:tcPr>
            <w:tcW w:w="1134" w:type="dxa"/>
            <w:tcBorders>
              <w:top w:val="nil"/>
              <w:left w:val="nil"/>
              <w:bottom w:val="single" w:sz="8" w:space="0" w:color="auto"/>
              <w:right w:val="single" w:sz="8" w:space="0" w:color="auto"/>
            </w:tcBorders>
            <w:shd w:val="clear" w:color="auto" w:fill="auto"/>
            <w:vAlign w:val="center"/>
          </w:tcPr>
          <w:p w14:paraId="52F7772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信息安全产品配置(M)</w:t>
            </w:r>
          </w:p>
        </w:tc>
        <w:tc>
          <w:tcPr>
            <w:tcW w:w="3544" w:type="dxa"/>
            <w:tcBorders>
              <w:top w:val="nil"/>
              <w:left w:val="nil"/>
              <w:bottom w:val="single" w:sz="8" w:space="0" w:color="auto"/>
              <w:right w:val="single" w:sz="8" w:space="0" w:color="auto"/>
            </w:tcBorders>
            <w:shd w:val="clear" w:color="auto" w:fill="auto"/>
            <w:vAlign w:val="center"/>
          </w:tcPr>
          <w:p w14:paraId="7AA3185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本课程主要介绍利用防火墙技术来保护信息系统安全，使学生掌握网络信息安全的基本知识和概念以及安全理论与应用技术，并在实际应用环境下能够运用所学网络信息安全理论与方法分析、判断和解决所遇到的安全问题。</w:t>
            </w:r>
          </w:p>
        </w:tc>
        <w:tc>
          <w:tcPr>
            <w:tcW w:w="4461" w:type="dxa"/>
            <w:tcBorders>
              <w:top w:val="nil"/>
              <w:left w:val="nil"/>
              <w:bottom w:val="single" w:sz="8" w:space="0" w:color="auto"/>
              <w:right w:val="single" w:sz="8" w:space="0" w:color="auto"/>
            </w:tcBorders>
            <w:shd w:val="clear" w:color="auto" w:fill="auto"/>
            <w:vAlign w:val="center"/>
          </w:tcPr>
          <w:p w14:paraId="5DE8ACA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主要内容包括：</w:t>
            </w:r>
          </w:p>
          <w:p w14:paraId="4234323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1、网络安全系统概述</w:t>
            </w:r>
          </w:p>
          <w:p w14:paraId="677881D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2、常用网络安全设备介绍</w:t>
            </w:r>
          </w:p>
          <w:p w14:paraId="1519DE9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3、防火墙设备系统管理</w:t>
            </w:r>
          </w:p>
          <w:p w14:paraId="1C7DE7C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4、防火墙转发策略配置</w:t>
            </w:r>
          </w:p>
          <w:p w14:paraId="2531A6B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5、NAT配置</w:t>
            </w:r>
          </w:p>
          <w:p w14:paraId="7CD5AA1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6、双</w:t>
            </w:r>
            <w:proofErr w:type="gramStart"/>
            <w:r>
              <w:rPr>
                <w:rFonts w:ascii="仿宋" w:eastAsia="仿宋" w:hAnsi="仿宋" w:cs="仿宋" w:hint="eastAsia"/>
                <w:kern w:val="0"/>
                <w:sz w:val="21"/>
                <w:szCs w:val="21"/>
              </w:rPr>
              <w:t>机热备</w:t>
            </w:r>
            <w:proofErr w:type="gramEnd"/>
            <w:r>
              <w:rPr>
                <w:rFonts w:ascii="仿宋" w:eastAsia="仿宋" w:hAnsi="仿宋" w:cs="仿宋" w:hint="eastAsia"/>
                <w:kern w:val="0"/>
                <w:sz w:val="21"/>
                <w:szCs w:val="21"/>
              </w:rPr>
              <w:t>配置</w:t>
            </w:r>
          </w:p>
          <w:p w14:paraId="2BEC59D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7、主要VPN技术及配置</w:t>
            </w:r>
          </w:p>
          <w:p w14:paraId="253EE98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8、UTM技术及配置</w:t>
            </w:r>
          </w:p>
          <w:p w14:paraId="79913C1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9、用户认证配置</w:t>
            </w:r>
          </w:p>
          <w:p w14:paraId="53BA9DE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10、典型案例配置</w:t>
            </w:r>
          </w:p>
        </w:tc>
      </w:tr>
      <w:tr w:rsidR="00670E3F" w14:paraId="007D558A"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3B05487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10</w:t>
            </w:r>
          </w:p>
        </w:tc>
        <w:tc>
          <w:tcPr>
            <w:tcW w:w="1134" w:type="dxa"/>
            <w:tcBorders>
              <w:top w:val="nil"/>
              <w:left w:val="nil"/>
              <w:bottom w:val="single" w:sz="8" w:space="0" w:color="auto"/>
              <w:right w:val="single" w:sz="8" w:space="0" w:color="auto"/>
            </w:tcBorders>
            <w:shd w:val="clear" w:color="auto" w:fill="auto"/>
            <w:vAlign w:val="center"/>
          </w:tcPr>
          <w:p w14:paraId="54B8E38D"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数据采集与清洗(Z)</w:t>
            </w:r>
          </w:p>
        </w:tc>
        <w:tc>
          <w:tcPr>
            <w:tcW w:w="3544" w:type="dxa"/>
            <w:tcBorders>
              <w:top w:val="nil"/>
              <w:left w:val="nil"/>
              <w:bottom w:val="single" w:sz="8" w:space="0" w:color="auto"/>
              <w:right w:val="single" w:sz="8" w:space="0" w:color="auto"/>
            </w:tcBorders>
            <w:shd w:val="clear" w:color="auto" w:fill="auto"/>
            <w:vAlign w:val="center"/>
          </w:tcPr>
          <w:p w14:paraId="53FE838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该课程针对社会实际岗位招聘需求，直接对</w:t>
            </w:r>
            <w:proofErr w:type="gramStart"/>
            <w:r>
              <w:rPr>
                <w:rFonts w:ascii="仿宋" w:eastAsia="仿宋" w:hAnsi="仿宋" w:cs="仿宋" w:hint="eastAsia"/>
                <w:kern w:val="0"/>
                <w:sz w:val="21"/>
                <w:szCs w:val="21"/>
              </w:rPr>
              <w:t>标实际</w:t>
            </w:r>
            <w:proofErr w:type="gramEnd"/>
            <w:r>
              <w:rPr>
                <w:rFonts w:ascii="仿宋" w:eastAsia="仿宋" w:hAnsi="仿宋" w:cs="仿宋" w:hint="eastAsia"/>
                <w:kern w:val="0"/>
                <w:sz w:val="21"/>
                <w:szCs w:val="21"/>
              </w:rPr>
              <w:t>公司技能需求。数据采集和清洗被广泛应用于Web开发、爬虫、数据清洗、自然语言处理、机器学习和人工智能等方面，本课程使用Python工具获取相关页面数据，并对数据进行清洗和存储。</w:t>
            </w:r>
          </w:p>
          <w:p w14:paraId="6608635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通过实战的方式进行数据采集、清洗和组织数据进行分析及可视化，为后续进行大数据分析打下基础。</w:t>
            </w:r>
          </w:p>
        </w:tc>
        <w:tc>
          <w:tcPr>
            <w:tcW w:w="4461" w:type="dxa"/>
            <w:tcBorders>
              <w:top w:val="nil"/>
              <w:left w:val="nil"/>
              <w:bottom w:val="single" w:sz="8" w:space="0" w:color="auto"/>
              <w:right w:val="single" w:sz="8" w:space="0" w:color="auto"/>
            </w:tcBorders>
            <w:shd w:val="clear" w:color="auto" w:fill="auto"/>
            <w:vAlign w:val="center"/>
          </w:tcPr>
          <w:p w14:paraId="6AD84BF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1、网络爬虫入门</w:t>
            </w:r>
          </w:p>
          <w:p w14:paraId="06E6F52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2、Python复习</w:t>
            </w:r>
          </w:p>
          <w:p w14:paraId="6557E2C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3、爬虫基本原理讲解</w:t>
            </w:r>
          </w:p>
          <w:p w14:paraId="77A512E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4、小说网站</w:t>
            </w:r>
            <w:proofErr w:type="gramStart"/>
            <w:r>
              <w:rPr>
                <w:rFonts w:ascii="仿宋" w:eastAsia="仿宋" w:hAnsi="仿宋" w:cs="仿宋" w:hint="eastAsia"/>
                <w:kern w:val="0"/>
                <w:sz w:val="21"/>
                <w:szCs w:val="21"/>
              </w:rPr>
              <w:t>内容爬取基本</w:t>
            </w:r>
            <w:proofErr w:type="gramEnd"/>
            <w:r>
              <w:rPr>
                <w:rFonts w:ascii="仿宋" w:eastAsia="仿宋" w:hAnsi="仿宋" w:cs="仿宋" w:hint="eastAsia"/>
                <w:kern w:val="0"/>
                <w:sz w:val="21"/>
                <w:szCs w:val="21"/>
              </w:rPr>
              <w:t>实践</w:t>
            </w:r>
          </w:p>
          <w:p w14:paraId="12D279B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 xml:space="preserve">5、提取网页内容之 -- </w:t>
            </w:r>
            <w:proofErr w:type="spellStart"/>
            <w:r>
              <w:rPr>
                <w:rFonts w:ascii="仿宋" w:eastAsia="仿宋" w:hAnsi="仿宋" w:cs="仿宋" w:hint="eastAsia"/>
                <w:kern w:val="0"/>
                <w:sz w:val="21"/>
                <w:szCs w:val="21"/>
              </w:rPr>
              <w:t>Xpath</w:t>
            </w:r>
            <w:proofErr w:type="spellEnd"/>
            <w:r>
              <w:rPr>
                <w:rFonts w:ascii="仿宋" w:eastAsia="仿宋" w:hAnsi="仿宋" w:cs="仿宋" w:hint="eastAsia"/>
                <w:kern w:val="0"/>
                <w:sz w:val="21"/>
                <w:szCs w:val="21"/>
              </w:rPr>
              <w:t>安装和使用练习</w:t>
            </w:r>
          </w:p>
          <w:p w14:paraId="2F932C1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6、提取网页内容之 -- 正则表达式的使用练习</w:t>
            </w:r>
          </w:p>
          <w:p w14:paraId="3C0EDE9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7、提取网页内容之 -- beautiful-soup的安装和使用</w:t>
            </w:r>
          </w:p>
          <w:p w14:paraId="217F4E0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8、</w:t>
            </w:r>
            <w:proofErr w:type="gramStart"/>
            <w:r>
              <w:rPr>
                <w:rFonts w:ascii="仿宋" w:eastAsia="仿宋" w:hAnsi="仿宋" w:cs="仿宋" w:hint="eastAsia"/>
                <w:kern w:val="0"/>
                <w:sz w:val="21"/>
                <w:szCs w:val="21"/>
              </w:rPr>
              <w:t>爬取网站</w:t>
            </w:r>
            <w:proofErr w:type="gramEnd"/>
            <w:r>
              <w:rPr>
                <w:rFonts w:ascii="仿宋" w:eastAsia="仿宋" w:hAnsi="仿宋" w:cs="仿宋" w:hint="eastAsia"/>
                <w:kern w:val="0"/>
                <w:sz w:val="21"/>
                <w:szCs w:val="21"/>
              </w:rPr>
              <w:t>放入</w:t>
            </w:r>
            <w:proofErr w:type="spellStart"/>
            <w:r>
              <w:rPr>
                <w:rFonts w:ascii="仿宋" w:eastAsia="仿宋" w:hAnsi="仿宋" w:cs="仿宋" w:hint="eastAsia"/>
                <w:kern w:val="0"/>
                <w:sz w:val="21"/>
                <w:szCs w:val="21"/>
              </w:rPr>
              <w:t>mongodb</w:t>
            </w:r>
            <w:proofErr w:type="spellEnd"/>
            <w:r>
              <w:rPr>
                <w:rFonts w:ascii="仿宋" w:eastAsia="仿宋" w:hAnsi="仿宋" w:cs="仿宋" w:hint="eastAsia"/>
                <w:kern w:val="0"/>
                <w:sz w:val="21"/>
                <w:szCs w:val="21"/>
              </w:rPr>
              <w:t>数据库</w:t>
            </w:r>
          </w:p>
          <w:p w14:paraId="2BE2563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9、动态网站加载原理介绍</w:t>
            </w:r>
          </w:p>
          <w:p w14:paraId="251146E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10、</w:t>
            </w:r>
            <w:proofErr w:type="spellStart"/>
            <w:r>
              <w:rPr>
                <w:rFonts w:ascii="仿宋" w:eastAsia="仿宋" w:hAnsi="仿宋" w:cs="仿宋" w:hint="eastAsia"/>
                <w:kern w:val="0"/>
                <w:sz w:val="21"/>
                <w:szCs w:val="21"/>
              </w:rPr>
              <w:t>Selemiun</w:t>
            </w:r>
            <w:proofErr w:type="spellEnd"/>
            <w:r>
              <w:rPr>
                <w:rFonts w:ascii="仿宋" w:eastAsia="仿宋" w:hAnsi="仿宋" w:cs="仿宋" w:hint="eastAsia"/>
                <w:kern w:val="0"/>
                <w:sz w:val="21"/>
                <w:szCs w:val="21"/>
              </w:rPr>
              <w:t>的安装和使用练习</w:t>
            </w:r>
          </w:p>
          <w:p w14:paraId="22D8FE9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11、利用selenium操纵浏览器登录</w:t>
            </w:r>
            <w:proofErr w:type="gramStart"/>
            <w:r>
              <w:rPr>
                <w:rFonts w:ascii="仿宋" w:eastAsia="仿宋" w:hAnsi="仿宋" w:cs="仿宋" w:hint="eastAsia"/>
                <w:kern w:val="0"/>
                <w:sz w:val="21"/>
                <w:szCs w:val="21"/>
              </w:rPr>
              <w:t>淘宝爬取</w:t>
            </w:r>
            <w:proofErr w:type="gramEnd"/>
          </w:p>
          <w:p w14:paraId="79AC441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12、验证码识别之</w:t>
            </w:r>
            <w:proofErr w:type="spellStart"/>
            <w:r>
              <w:rPr>
                <w:rFonts w:ascii="仿宋" w:eastAsia="仿宋" w:hAnsi="仿宋" w:cs="仿宋" w:hint="eastAsia"/>
                <w:kern w:val="0"/>
                <w:sz w:val="21"/>
                <w:szCs w:val="21"/>
              </w:rPr>
              <w:t>Tesseroc</w:t>
            </w:r>
            <w:proofErr w:type="spellEnd"/>
            <w:r>
              <w:rPr>
                <w:rFonts w:ascii="仿宋" w:eastAsia="仿宋" w:hAnsi="仿宋" w:cs="仿宋" w:hint="eastAsia"/>
                <w:kern w:val="0"/>
                <w:sz w:val="21"/>
                <w:szCs w:val="21"/>
              </w:rPr>
              <w:t>安装使用</w:t>
            </w:r>
          </w:p>
          <w:p w14:paraId="60BE1B7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13、图形和滑动验证码的验证识别</w:t>
            </w:r>
          </w:p>
          <w:p w14:paraId="7831C6DA"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14、Redis数据库的安装sorted-set介绍</w:t>
            </w:r>
          </w:p>
          <w:p w14:paraId="28A692BB"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15、怎么使用代理以及代理池的构造原理</w:t>
            </w:r>
          </w:p>
          <w:p w14:paraId="1957DB6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16、代理池的构造基本代码模块搭建</w:t>
            </w:r>
          </w:p>
          <w:p w14:paraId="5A883B6E"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17、代理池的检测、展示模块代码实现</w:t>
            </w:r>
          </w:p>
          <w:p w14:paraId="375CDC54"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在课程中注重实践，通过多个动手实验，使学生初步掌握数据采集和清洗的技能，为大数据的分析与研究打下基础</w:t>
            </w:r>
          </w:p>
        </w:tc>
      </w:tr>
      <w:tr w:rsidR="00670E3F" w14:paraId="1D07F568" w14:textId="77777777">
        <w:trPr>
          <w:trHeight w:val="240"/>
        </w:trPr>
        <w:tc>
          <w:tcPr>
            <w:tcW w:w="699" w:type="dxa"/>
            <w:tcBorders>
              <w:top w:val="nil"/>
              <w:left w:val="single" w:sz="8" w:space="0" w:color="auto"/>
              <w:bottom w:val="single" w:sz="8" w:space="0" w:color="auto"/>
              <w:right w:val="single" w:sz="8" w:space="0" w:color="auto"/>
            </w:tcBorders>
            <w:shd w:val="clear" w:color="auto" w:fill="auto"/>
            <w:vAlign w:val="center"/>
          </w:tcPr>
          <w:p w14:paraId="63474C7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11</w:t>
            </w:r>
          </w:p>
        </w:tc>
        <w:tc>
          <w:tcPr>
            <w:tcW w:w="1134" w:type="dxa"/>
            <w:tcBorders>
              <w:top w:val="nil"/>
              <w:left w:val="nil"/>
              <w:bottom w:val="single" w:sz="8" w:space="0" w:color="auto"/>
              <w:right w:val="single" w:sz="8" w:space="0" w:color="auto"/>
            </w:tcBorders>
            <w:shd w:val="clear" w:color="auto" w:fill="auto"/>
            <w:vAlign w:val="center"/>
          </w:tcPr>
          <w:p w14:paraId="414E9B46"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大数据平台管理(Z)</w:t>
            </w:r>
          </w:p>
        </w:tc>
        <w:tc>
          <w:tcPr>
            <w:tcW w:w="3544" w:type="dxa"/>
            <w:tcBorders>
              <w:top w:val="nil"/>
              <w:left w:val="nil"/>
              <w:bottom w:val="single" w:sz="8" w:space="0" w:color="auto"/>
              <w:right w:val="single" w:sz="8" w:space="0" w:color="auto"/>
            </w:tcBorders>
            <w:shd w:val="clear" w:color="auto" w:fill="auto"/>
            <w:vAlign w:val="center"/>
          </w:tcPr>
          <w:p w14:paraId="7FA7AA63"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本课程主要介绍大数据开源平台</w:t>
            </w:r>
            <w:proofErr w:type="spellStart"/>
            <w:r>
              <w:rPr>
                <w:rFonts w:ascii="仿宋" w:eastAsia="仿宋" w:hAnsi="仿宋" w:cs="仿宋" w:hint="eastAsia"/>
                <w:kern w:val="0"/>
                <w:sz w:val="21"/>
                <w:szCs w:val="21"/>
              </w:rPr>
              <w:t>hadooop</w:t>
            </w:r>
            <w:proofErr w:type="spellEnd"/>
            <w:r>
              <w:rPr>
                <w:rFonts w:ascii="仿宋" w:eastAsia="仿宋" w:hAnsi="仿宋" w:cs="仿宋" w:hint="eastAsia"/>
                <w:kern w:val="0"/>
                <w:sz w:val="21"/>
                <w:szCs w:val="21"/>
              </w:rPr>
              <w:t>的基本概念、技术、原理以及实际应用，掌握了解HDFS、YRAN和zookeeper集群的基础框架构建以及日常集群维护等操作。</w:t>
            </w:r>
          </w:p>
        </w:tc>
        <w:tc>
          <w:tcPr>
            <w:tcW w:w="4461" w:type="dxa"/>
            <w:tcBorders>
              <w:top w:val="nil"/>
              <w:left w:val="nil"/>
              <w:bottom w:val="single" w:sz="8" w:space="0" w:color="auto"/>
              <w:right w:val="single" w:sz="8" w:space="0" w:color="auto"/>
            </w:tcBorders>
            <w:shd w:val="clear" w:color="auto" w:fill="auto"/>
            <w:vAlign w:val="center"/>
          </w:tcPr>
          <w:p w14:paraId="5E408FA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主要内容包括：</w:t>
            </w:r>
          </w:p>
          <w:p w14:paraId="6DD2CA1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1、大数据的概念和特点</w:t>
            </w:r>
          </w:p>
          <w:p w14:paraId="4AA07DF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2、</w:t>
            </w:r>
            <w:proofErr w:type="spellStart"/>
            <w:r>
              <w:rPr>
                <w:rFonts w:ascii="仿宋" w:eastAsia="仿宋" w:hAnsi="仿宋" w:cs="仿宋" w:hint="eastAsia"/>
                <w:kern w:val="0"/>
                <w:sz w:val="21"/>
                <w:szCs w:val="21"/>
              </w:rPr>
              <w:t>hadoop</w:t>
            </w:r>
            <w:proofErr w:type="spellEnd"/>
            <w:r>
              <w:rPr>
                <w:rFonts w:ascii="仿宋" w:eastAsia="仿宋" w:hAnsi="仿宋" w:cs="仿宋" w:hint="eastAsia"/>
                <w:kern w:val="0"/>
                <w:sz w:val="21"/>
                <w:szCs w:val="21"/>
              </w:rPr>
              <w:t>生态基础</w:t>
            </w:r>
          </w:p>
          <w:p w14:paraId="0A0D7F38"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3、HDFS集群的部署及运维</w:t>
            </w:r>
          </w:p>
          <w:p w14:paraId="42D63EF1"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4、HDFS工作的原理和特点</w:t>
            </w:r>
          </w:p>
          <w:p w14:paraId="303974D9"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5、YRAN集群的部署及运维</w:t>
            </w:r>
          </w:p>
          <w:p w14:paraId="274485BF"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6、YRAN工作的原理和</w:t>
            </w:r>
            <w:proofErr w:type="spellStart"/>
            <w:r>
              <w:rPr>
                <w:rFonts w:ascii="仿宋" w:eastAsia="仿宋" w:hAnsi="仿宋" w:cs="仿宋" w:hint="eastAsia"/>
                <w:kern w:val="0"/>
                <w:sz w:val="21"/>
                <w:szCs w:val="21"/>
              </w:rPr>
              <w:t>mapreduce</w:t>
            </w:r>
            <w:proofErr w:type="spellEnd"/>
            <w:r>
              <w:rPr>
                <w:rFonts w:ascii="仿宋" w:eastAsia="仿宋" w:hAnsi="仿宋" w:cs="仿宋" w:hint="eastAsia"/>
                <w:kern w:val="0"/>
                <w:sz w:val="21"/>
                <w:szCs w:val="21"/>
              </w:rPr>
              <w:t>的工作原理</w:t>
            </w:r>
          </w:p>
          <w:p w14:paraId="0ACBACDC"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7、zookeeper集群的部署及运维</w:t>
            </w:r>
          </w:p>
          <w:p w14:paraId="42B3177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8、</w:t>
            </w:r>
            <w:proofErr w:type="spellStart"/>
            <w:r>
              <w:rPr>
                <w:rFonts w:ascii="仿宋" w:eastAsia="仿宋" w:hAnsi="仿宋" w:cs="仿宋" w:hint="eastAsia"/>
                <w:kern w:val="0"/>
                <w:sz w:val="21"/>
                <w:szCs w:val="21"/>
              </w:rPr>
              <w:t>hadoop</w:t>
            </w:r>
            <w:proofErr w:type="spellEnd"/>
            <w:r>
              <w:rPr>
                <w:rFonts w:ascii="仿宋" w:eastAsia="仿宋" w:hAnsi="仿宋" w:cs="仿宋" w:hint="eastAsia"/>
                <w:kern w:val="0"/>
                <w:sz w:val="21"/>
                <w:szCs w:val="21"/>
              </w:rPr>
              <w:t xml:space="preserve"> HA的工作原理及部署</w:t>
            </w:r>
          </w:p>
          <w:p w14:paraId="6B970145"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lastRenderedPageBreak/>
              <w:t>9、</w:t>
            </w:r>
            <w:proofErr w:type="spellStart"/>
            <w:r>
              <w:rPr>
                <w:rFonts w:ascii="仿宋" w:eastAsia="仿宋" w:hAnsi="仿宋" w:cs="仿宋" w:hint="eastAsia"/>
                <w:kern w:val="0"/>
                <w:sz w:val="21"/>
                <w:szCs w:val="21"/>
              </w:rPr>
              <w:t>mapreduce</w:t>
            </w:r>
            <w:proofErr w:type="spellEnd"/>
            <w:proofErr w:type="gramStart"/>
            <w:r>
              <w:rPr>
                <w:rFonts w:ascii="仿宋" w:eastAsia="仿宋" w:hAnsi="仿宋" w:cs="仿宋" w:hint="eastAsia"/>
                <w:kern w:val="0"/>
                <w:sz w:val="21"/>
                <w:szCs w:val="21"/>
              </w:rPr>
              <w:t>企业级调优</w:t>
            </w:r>
            <w:proofErr w:type="gramEnd"/>
          </w:p>
          <w:p w14:paraId="1B18AF40" w14:textId="77777777" w:rsidR="00670E3F" w:rsidRDefault="006F1953">
            <w:pPr>
              <w:spacing w:line="240" w:lineRule="auto"/>
              <w:ind w:firstLineChars="0" w:firstLine="0"/>
              <w:jc w:val="left"/>
              <w:rPr>
                <w:rFonts w:ascii="仿宋" w:eastAsia="仿宋" w:hAnsi="仿宋" w:cs="仿宋"/>
                <w:kern w:val="0"/>
                <w:sz w:val="21"/>
                <w:szCs w:val="21"/>
              </w:rPr>
            </w:pPr>
            <w:r>
              <w:rPr>
                <w:rFonts w:ascii="仿宋" w:eastAsia="仿宋" w:hAnsi="仿宋" w:cs="仿宋" w:hint="eastAsia"/>
                <w:kern w:val="0"/>
                <w:sz w:val="21"/>
                <w:szCs w:val="21"/>
              </w:rPr>
              <w:t>10、真实企业案例寻找共同粉丝的实现</w:t>
            </w:r>
          </w:p>
        </w:tc>
      </w:tr>
    </w:tbl>
    <w:p w14:paraId="555E5160" w14:textId="77777777" w:rsidR="00670E3F" w:rsidRDefault="00670E3F">
      <w:pPr>
        <w:ind w:firstLineChars="0" w:firstLine="0"/>
        <w:rPr>
          <w:rFonts w:ascii="宋体" w:hAnsi="宋体" w:cs="宋体"/>
          <w:szCs w:val="21"/>
        </w:rPr>
      </w:pPr>
    </w:p>
    <w:p w14:paraId="1E64AB5D" w14:textId="77777777" w:rsidR="00670E3F" w:rsidRDefault="006F1953">
      <w:pPr>
        <w:ind w:firstLine="482"/>
        <w:outlineLvl w:val="1"/>
        <w:rPr>
          <w:rFonts w:ascii="宋体" w:hAnsi="宋体" w:cs="宋体"/>
          <w:b/>
          <w:bCs/>
          <w:szCs w:val="28"/>
        </w:rPr>
      </w:pPr>
      <w:bookmarkStart w:id="38" w:name="_Toc92886685"/>
      <w:bookmarkStart w:id="39" w:name="_Toc99436974"/>
      <w:r>
        <w:rPr>
          <w:rFonts w:ascii="宋体" w:hAnsi="宋体" w:cs="宋体" w:hint="eastAsia"/>
          <w:b/>
          <w:bCs/>
          <w:szCs w:val="28"/>
        </w:rPr>
        <w:t>（三）集中实践教学环节</w:t>
      </w:r>
      <w:bookmarkEnd w:id="38"/>
      <w:bookmarkEnd w:id="39"/>
    </w:p>
    <w:p w14:paraId="170EE04F" w14:textId="77777777" w:rsidR="00670E3F" w:rsidRDefault="006F1953">
      <w:pPr>
        <w:ind w:firstLine="480"/>
        <w:rPr>
          <w:rFonts w:ascii="宋体" w:hAnsi="宋体"/>
        </w:rPr>
      </w:pPr>
      <w:r>
        <w:rPr>
          <w:rFonts w:ascii="宋体" w:hAnsi="宋体" w:hint="eastAsia"/>
        </w:rPr>
        <w:t>根据信息安全技术应用专业的人才培养目标，按照“基础实践、专业实践、综合应用实践”，建设专业实践教学体系。通过“基础实践涵养软技能、专业实践锻造硬技能、综合应用实践掌握高技术”的逐层递进，形成由专业基础能力、专业核心能力、专业拓展能力递进式的专业能力提升体系，着力培养学生人文素养、数字化素养、职业素养、专业核心能力、高技术应用能力。</w:t>
      </w:r>
    </w:p>
    <w:p w14:paraId="30C00227" w14:textId="77777777" w:rsidR="00670E3F" w:rsidRDefault="006F1953">
      <w:pPr>
        <w:ind w:firstLine="480"/>
        <w:rPr>
          <w:rFonts w:ascii="宋体" w:hAnsi="宋体"/>
        </w:rPr>
      </w:pPr>
      <w:r>
        <w:rPr>
          <w:rFonts w:ascii="宋体" w:hAnsi="宋体" w:hint="eastAsia"/>
        </w:rPr>
        <w:t>基础能力实践包括基本实践和拓展实践。基本实践主要是入学教育、军训、形势与政策教育、安全教育、劳动、机动、毕业教育，思想道德与法治社会实践，毛泽东思想与中国特色社会主义理论概论社会实践等。拓展实践主要按照华为信息与网络工程师学院建设要求，包括企业文化培训、创新创业实践、校内校外技能大赛、大学生科研课题等。</w:t>
      </w:r>
    </w:p>
    <w:p w14:paraId="511F68A2" w14:textId="30F13535" w:rsidR="00670E3F" w:rsidRDefault="006F1953">
      <w:pPr>
        <w:ind w:firstLine="480"/>
        <w:rPr>
          <w:rFonts w:ascii="宋体" w:hAnsi="宋体"/>
        </w:rPr>
      </w:pPr>
      <w:r>
        <w:rPr>
          <w:rFonts w:ascii="宋体" w:hAnsi="宋体" w:hint="eastAsia"/>
        </w:rPr>
        <w:t>专业核心能力实践包括理实一体课程实践和集中专项实践，主要在校内实训基地完成。综合应用能力实践是依托生产性实训基地，以实际工程项目为载体，通过真实岗位训练，结合企业技能证书和</w:t>
      </w:r>
      <w:r w:rsidR="00DE62A0" w:rsidRPr="00DE62A0">
        <w:rPr>
          <w:rFonts w:ascii="宋体" w:hAnsi="宋体" w:hint="eastAsia"/>
        </w:rPr>
        <w:t>职业类证书</w:t>
      </w:r>
      <w:r>
        <w:rPr>
          <w:rFonts w:ascii="宋体" w:hAnsi="宋体" w:hint="eastAsia"/>
        </w:rPr>
        <w:t>标准，培养学生</w:t>
      </w:r>
      <w:proofErr w:type="gramStart"/>
      <w:r>
        <w:rPr>
          <w:rFonts w:ascii="宋体" w:hAnsi="宋体" w:hint="eastAsia"/>
        </w:rPr>
        <w:t>真岗位和真就业</w:t>
      </w:r>
      <w:proofErr w:type="gramEnd"/>
      <w:r>
        <w:rPr>
          <w:rFonts w:ascii="宋体" w:hAnsi="宋体" w:hint="eastAsia"/>
        </w:rPr>
        <w:t>能力。创新创业实践主要依托生产性实训基地和创新实践基地，以大学生科研项目、大学生创新实践项目、创新创业大赛等为载体，将新知识、新技术、新工艺、新规范内容融入创新创业项目实践，将创新创业教育贯穿人才培养全过程，提升学生“高技术”应用能力。大学生科研项目实践、大学生创新实践项目、创新创业大赛等实践项目以第二课堂等形式实施。</w:t>
      </w:r>
    </w:p>
    <w:p w14:paraId="3CFE0038" w14:textId="77777777" w:rsidR="00670E3F" w:rsidRDefault="006F1953">
      <w:pPr>
        <w:ind w:firstLine="480"/>
        <w:rPr>
          <w:rFonts w:ascii="宋体" w:hAnsi="宋体"/>
        </w:rPr>
      </w:pPr>
      <w:r>
        <w:rPr>
          <w:rFonts w:ascii="宋体" w:hAnsi="宋体" w:hint="eastAsia"/>
        </w:rPr>
        <w:t>毕业顶岗实习是人才培养模式的重要教学环节，也是人才培养方案中综合性最强的实践性教学环节，对培养学生良好的职业素养和认真负责的工作态度，提高学生的综合岗位能力具有重要的意义。通过顶岗实习，使学生与职业岗位零距离接触，牢固树立职业理想，养成良好的职业道德，练就过硬的职业技能。</w:t>
      </w:r>
    </w:p>
    <w:p w14:paraId="775B375C" w14:textId="77777777" w:rsidR="00670E3F" w:rsidRDefault="006F1953">
      <w:pPr>
        <w:ind w:firstLineChars="0" w:firstLine="0"/>
        <w:jc w:val="center"/>
        <w:rPr>
          <w:rFonts w:ascii="宋体" w:hAnsi="宋体" w:cs="宋体"/>
          <w:szCs w:val="28"/>
        </w:rPr>
      </w:pPr>
      <w:r>
        <w:rPr>
          <w:rFonts w:ascii="宋体" w:hAnsi="宋体" w:cs="宋体"/>
          <w:noProof/>
          <w:szCs w:val="28"/>
        </w:rPr>
        <w:lastRenderedPageBreak/>
        <w:drawing>
          <wp:inline distT="0" distB="0" distL="0" distR="0" wp14:anchorId="03671D9F" wp14:editId="25E81928">
            <wp:extent cx="6184900" cy="42322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184900" cy="4232275"/>
                    </a:xfrm>
                    <a:prstGeom prst="rect">
                      <a:avLst/>
                    </a:prstGeom>
                    <a:noFill/>
                    <a:ln>
                      <a:noFill/>
                    </a:ln>
                  </pic:spPr>
                </pic:pic>
              </a:graphicData>
            </a:graphic>
          </wp:inline>
        </w:drawing>
      </w:r>
    </w:p>
    <w:p w14:paraId="0167CE85" w14:textId="77777777" w:rsidR="00670E3F" w:rsidRDefault="006F1953">
      <w:pPr>
        <w:ind w:firstLineChars="0" w:firstLine="0"/>
        <w:jc w:val="center"/>
        <w:rPr>
          <w:rFonts w:ascii="楷体" w:eastAsia="楷体" w:hAnsi="楷体" w:cs="楷体"/>
          <w:b/>
          <w:bCs/>
          <w:sz w:val="21"/>
          <w:szCs w:val="21"/>
        </w:rPr>
      </w:pPr>
      <w:r>
        <w:rPr>
          <w:rFonts w:ascii="楷体" w:eastAsia="楷体" w:hAnsi="楷体" w:cs="楷体" w:hint="eastAsia"/>
          <w:b/>
          <w:bCs/>
          <w:sz w:val="21"/>
          <w:szCs w:val="21"/>
        </w:rPr>
        <w:t>图3：实践能力训练体系图</w:t>
      </w:r>
    </w:p>
    <w:p w14:paraId="066A6ECE" w14:textId="77777777" w:rsidR="00670E3F" w:rsidRDefault="006F1953">
      <w:pPr>
        <w:spacing w:line="312" w:lineRule="auto"/>
        <w:ind w:firstLine="420"/>
        <w:jc w:val="center"/>
        <w:rPr>
          <w:rFonts w:ascii="黑体" w:eastAsia="黑体" w:hAnsi="黑体" w:cs="黑体"/>
          <w:sz w:val="21"/>
          <w:szCs w:val="21"/>
        </w:rPr>
      </w:pPr>
      <w:r>
        <w:rPr>
          <w:rFonts w:ascii="黑体" w:eastAsia="黑体" w:hAnsi="黑体" w:cs="黑体"/>
          <w:sz w:val="21"/>
          <w:szCs w:val="21"/>
        </w:rPr>
        <w:br w:type="page"/>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616"/>
        <w:gridCol w:w="3389"/>
        <w:gridCol w:w="560"/>
        <w:gridCol w:w="427"/>
        <w:gridCol w:w="566"/>
        <w:gridCol w:w="423"/>
        <w:gridCol w:w="284"/>
        <w:gridCol w:w="425"/>
        <w:gridCol w:w="284"/>
        <w:gridCol w:w="425"/>
        <w:gridCol w:w="284"/>
        <w:gridCol w:w="488"/>
        <w:gridCol w:w="227"/>
        <w:gridCol w:w="396"/>
        <w:gridCol w:w="306"/>
        <w:gridCol w:w="384"/>
        <w:gridCol w:w="312"/>
      </w:tblGrid>
      <w:tr w:rsidR="0012532E" w:rsidRPr="0012532E" w14:paraId="75310A1C" w14:textId="77777777" w:rsidTr="0000606B">
        <w:trPr>
          <w:trHeight w:val="375"/>
        </w:trPr>
        <w:tc>
          <w:tcPr>
            <w:tcW w:w="314" w:type="pct"/>
            <w:vMerge w:val="restart"/>
            <w:shd w:val="clear" w:color="auto" w:fill="FFFFFF"/>
            <w:noWrap/>
            <w:tcMar>
              <w:left w:w="28" w:type="dxa"/>
              <w:right w:w="28" w:type="dxa"/>
            </w:tcMar>
            <w:vAlign w:val="center"/>
            <w:hideMark/>
          </w:tcPr>
          <w:p w14:paraId="49C7ECA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lastRenderedPageBreak/>
              <w:t>课程类别</w:t>
            </w:r>
          </w:p>
        </w:tc>
        <w:tc>
          <w:tcPr>
            <w:tcW w:w="1729" w:type="pct"/>
            <w:vMerge w:val="restart"/>
            <w:shd w:val="clear" w:color="auto" w:fill="FFFFFF"/>
            <w:noWrap/>
            <w:tcMar>
              <w:left w:w="28" w:type="dxa"/>
              <w:right w:w="28" w:type="dxa"/>
            </w:tcMar>
            <w:vAlign w:val="center"/>
            <w:hideMark/>
          </w:tcPr>
          <w:p w14:paraId="15CDBD6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课程名称</w:t>
            </w:r>
          </w:p>
        </w:tc>
        <w:tc>
          <w:tcPr>
            <w:tcW w:w="504" w:type="pct"/>
            <w:gridSpan w:val="2"/>
            <w:vMerge w:val="restart"/>
            <w:shd w:val="clear" w:color="auto" w:fill="FFFFFF"/>
            <w:noWrap/>
            <w:tcMar>
              <w:left w:w="28" w:type="dxa"/>
              <w:right w:w="28" w:type="dxa"/>
            </w:tcMar>
            <w:vAlign w:val="center"/>
            <w:hideMark/>
          </w:tcPr>
          <w:p w14:paraId="10E6BA0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总周数</w:t>
            </w:r>
          </w:p>
        </w:tc>
        <w:tc>
          <w:tcPr>
            <w:tcW w:w="289" w:type="pct"/>
            <w:vMerge w:val="restart"/>
            <w:shd w:val="clear" w:color="auto" w:fill="FFFFFF"/>
            <w:noWrap/>
            <w:tcMar>
              <w:left w:w="28" w:type="dxa"/>
              <w:right w:w="28" w:type="dxa"/>
            </w:tcMar>
            <w:vAlign w:val="center"/>
            <w:hideMark/>
          </w:tcPr>
          <w:p w14:paraId="7E7B9A8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总学分</w:t>
            </w:r>
          </w:p>
        </w:tc>
        <w:tc>
          <w:tcPr>
            <w:tcW w:w="2164" w:type="pct"/>
            <w:gridSpan w:val="12"/>
            <w:shd w:val="clear" w:color="auto" w:fill="FFFFFF"/>
            <w:noWrap/>
            <w:tcMar>
              <w:left w:w="28" w:type="dxa"/>
              <w:right w:w="28" w:type="dxa"/>
            </w:tcMar>
            <w:vAlign w:val="center"/>
            <w:hideMark/>
          </w:tcPr>
          <w:p w14:paraId="66E4DE4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课程学期分布</w:t>
            </w:r>
          </w:p>
        </w:tc>
      </w:tr>
      <w:tr w:rsidR="0012532E" w:rsidRPr="0012532E" w14:paraId="08D9726F" w14:textId="77777777" w:rsidTr="0000606B">
        <w:trPr>
          <w:trHeight w:val="375"/>
        </w:trPr>
        <w:tc>
          <w:tcPr>
            <w:tcW w:w="314" w:type="pct"/>
            <w:vMerge/>
            <w:shd w:val="clear" w:color="auto" w:fill="FFFFFF"/>
            <w:tcMar>
              <w:left w:w="28" w:type="dxa"/>
              <w:right w:w="28" w:type="dxa"/>
            </w:tcMar>
            <w:vAlign w:val="center"/>
            <w:hideMark/>
          </w:tcPr>
          <w:p w14:paraId="755DC1B7"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vMerge/>
            <w:shd w:val="clear" w:color="auto" w:fill="FFFFFF"/>
            <w:tcMar>
              <w:left w:w="28" w:type="dxa"/>
              <w:right w:w="28" w:type="dxa"/>
            </w:tcMar>
            <w:vAlign w:val="center"/>
            <w:hideMark/>
          </w:tcPr>
          <w:p w14:paraId="28DD78E7"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504" w:type="pct"/>
            <w:gridSpan w:val="2"/>
            <w:vMerge/>
            <w:shd w:val="clear" w:color="auto" w:fill="FFFFFF"/>
            <w:tcMar>
              <w:left w:w="28" w:type="dxa"/>
              <w:right w:w="28" w:type="dxa"/>
            </w:tcMar>
            <w:vAlign w:val="center"/>
            <w:hideMark/>
          </w:tcPr>
          <w:p w14:paraId="5373ED4A"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289" w:type="pct"/>
            <w:vMerge/>
            <w:shd w:val="clear" w:color="auto" w:fill="FFFFFF"/>
            <w:tcMar>
              <w:left w:w="28" w:type="dxa"/>
              <w:right w:w="28" w:type="dxa"/>
            </w:tcMar>
            <w:vAlign w:val="center"/>
            <w:hideMark/>
          </w:tcPr>
          <w:p w14:paraId="216312A4"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361" w:type="pct"/>
            <w:gridSpan w:val="2"/>
            <w:shd w:val="clear" w:color="auto" w:fill="FFFFFF"/>
            <w:noWrap/>
            <w:tcMar>
              <w:left w:w="28" w:type="dxa"/>
              <w:right w:w="28" w:type="dxa"/>
            </w:tcMar>
            <w:vAlign w:val="center"/>
            <w:hideMark/>
          </w:tcPr>
          <w:p w14:paraId="70CEE07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第一学期</w:t>
            </w:r>
          </w:p>
        </w:tc>
        <w:tc>
          <w:tcPr>
            <w:tcW w:w="362" w:type="pct"/>
            <w:gridSpan w:val="2"/>
            <w:shd w:val="clear" w:color="auto" w:fill="FFFFFF"/>
            <w:noWrap/>
            <w:tcMar>
              <w:left w:w="28" w:type="dxa"/>
              <w:right w:w="28" w:type="dxa"/>
            </w:tcMar>
            <w:vAlign w:val="center"/>
            <w:hideMark/>
          </w:tcPr>
          <w:p w14:paraId="4B86FD1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第二学期</w:t>
            </w:r>
          </w:p>
        </w:tc>
        <w:tc>
          <w:tcPr>
            <w:tcW w:w="362" w:type="pct"/>
            <w:gridSpan w:val="2"/>
            <w:shd w:val="clear" w:color="auto" w:fill="FFFFFF"/>
            <w:noWrap/>
            <w:tcMar>
              <w:left w:w="28" w:type="dxa"/>
              <w:right w:w="28" w:type="dxa"/>
            </w:tcMar>
            <w:vAlign w:val="center"/>
            <w:hideMark/>
          </w:tcPr>
          <w:p w14:paraId="14A93C5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第三学期</w:t>
            </w:r>
          </w:p>
        </w:tc>
        <w:tc>
          <w:tcPr>
            <w:tcW w:w="365" w:type="pct"/>
            <w:gridSpan w:val="2"/>
            <w:shd w:val="clear" w:color="auto" w:fill="FFFFFF"/>
            <w:noWrap/>
            <w:tcMar>
              <w:left w:w="28" w:type="dxa"/>
              <w:right w:w="28" w:type="dxa"/>
            </w:tcMar>
            <w:vAlign w:val="center"/>
            <w:hideMark/>
          </w:tcPr>
          <w:p w14:paraId="3B7CCAA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第四学期</w:t>
            </w:r>
          </w:p>
        </w:tc>
        <w:tc>
          <w:tcPr>
            <w:tcW w:w="358" w:type="pct"/>
            <w:gridSpan w:val="2"/>
            <w:shd w:val="clear" w:color="auto" w:fill="FFFFFF"/>
            <w:noWrap/>
            <w:tcMar>
              <w:left w:w="28" w:type="dxa"/>
              <w:right w:w="28" w:type="dxa"/>
            </w:tcMar>
            <w:vAlign w:val="center"/>
            <w:hideMark/>
          </w:tcPr>
          <w:p w14:paraId="3D76EB2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第五学期</w:t>
            </w:r>
          </w:p>
        </w:tc>
        <w:tc>
          <w:tcPr>
            <w:tcW w:w="356" w:type="pct"/>
            <w:gridSpan w:val="2"/>
            <w:shd w:val="clear" w:color="auto" w:fill="FFFFFF"/>
            <w:noWrap/>
            <w:tcMar>
              <w:left w:w="28" w:type="dxa"/>
              <w:right w:w="28" w:type="dxa"/>
            </w:tcMar>
            <w:vAlign w:val="center"/>
            <w:hideMark/>
          </w:tcPr>
          <w:p w14:paraId="16279DB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第六学期</w:t>
            </w:r>
          </w:p>
        </w:tc>
      </w:tr>
      <w:tr w:rsidR="0000606B" w:rsidRPr="0012532E" w14:paraId="3D521EAA" w14:textId="77777777" w:rsidTr="0000606B">
        <w:trPr>
          <w:trHeight w:val="320"/>
        </w:trPr>
        <w:tc>
          <w:tcPr>
            <w:tcW w:w="314" w:type="pct"/>
            <w:vMerge w:val="restart"/>
            <w:shd w:val="clear" w:color="auto" w:fill="FFFFFF"/>
            <w:noWrap/>
            <w:tcMar>
              <w:left w:w="28" w:type="dxa"/>
              <w:right w:w="28" w:type="dxa"/>
            </w:tcMar>
            <w:textDirection w:val="tbRlV"/>
            <w:vAlign w:val="center"/>
            <w:hideMark/>
          </w:tcPr>
          <w:p w14:paraId="1907CBB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基础能力实践（软技能）</w:t>
            </w:r>
          </w:p>
        </w:tc>
        <w:tc>
          <w:tcPr>
            <w:tcW w:w="1729" w:type="pct"/>
            <w:shd w:val="clear" w:color="auto" w:fill="FFFFFF"/>
            <w:noWrap/>
            <w:tcMar>
              <w:left w:w="28" w:type="dxa"/>
              <w:right w:w="28" w:type="dxa"/>
            </w:tcMar>
            <w:vAlign w:val="center"/>
            <w:hideMark/>
          </w:tcPr>
          <w:p w14:paraId="5B1EF895"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入学教育、军训、形势与政策教育、安全教育、劳动、机动、毕业教育</w:t>
            </w:r>
          </w:p>
        </w:tc>
        <w:tc>
          <w:tcPr>
            <w:tcW w:w="286" w:type="pct"/>
            <w:shd w:val="clear" w:color="auto" w:fill="FFFFFF"/>
            <w:noWrap/>
            <w:tcMar>
              <w:left w:w="28" w:type="dxa"/>
              <w:right w:w="28" w:type="dxa"/>
            </w:tcMar>
            <w:vAlign w:val="center"/>
            <w:hideMark/>
          </w:tcPr>
          <w:p w14:paraId="4E33427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6</w:t>
            </w:r>
          </w:p>
        </w:tc>
        <w:tc>
          <w:tcPr>
            <w:tcW w:w="218" w:type="pct"/>
            <w:shd w:val="clear" w:color="auto" w:fill="FFFFFF"/>
            <w:noWrap/>
            <w:tcMar>
              <w:left w:w="28" w:type="dxa"/>
              <w:right w:w="28" w:type="dxa"/>
            </w:tcMar>
            <w:vAlign w:val="center"/>
            <w:hideMark/>
          </w:tcPr>
          <w:p w14:paraId="1F88F2D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63D923B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9</w:t>
            </w:r>
          </w:p>
        </w:tc>
        <w:tc>
          <w:tcPr>
            <w:tcW w:w="216" w:type="pct"/>
            <w:shd w:val="clear" w:color="auto" w:fill="FFFFFF"/>
            <w:noWrap/>
            <w:tcMar>
              <w:left w:w="28" w:type="dxa"/>
              <w:right w:w="28" w:type="dxa"/>
            </w:tcMar>
            <w:vAlign w:val="center"/>
            <w:hideMark/>
          </w:tcPr>
          <w:p w14:paraId="1C3C9FE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3</w:t>
            </w:r>
          </w:p>
        </w:tc>
        <w:tc>
          <w:tcPr>
            <w:tcW w:w="145" w:type="pct"/>
            <w:shd w:val="clear" w:color="auto" w:fill="FFFFFF"/>
            <w:noWrap/>
            <w:tcMar>
              <w:left w:w="28" w:type="dxa"/>
              <w:right w:w="28" w:type="dxa"/>
            </w:tcMar>
            <w:vAlign w:val="center"/>
            <w:hideMark/>
          </w:tcPr>
          <w:p w14:paraId="5CCFABD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25FF92F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w:t>
            </w:r>
          </w:p>
        </w:tc>
        <w:tc>
          <w:tcPr>
            <w:tcW w:w="145" w:type="pct"/>
            <w:shd w:val="clear" w:color="auto" w:fill="FFFFFF"/>
            <w:noWrap/>
            <w:tcMar>
              <w:left w:w="28" w:type="dxa"/>
              <w:right w:w="28" w:type="dxa"/>
            </w:tcMar>
            <w:vAlign w:val="center"/>
            <w:hideMark/>
          </w:tcPr>
          <w:p w14:paraId="58B7163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02DBB35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45" w:type="pct"/>
            <w:shd w:val="clear" w:color="auto" w:fill="FFFFFF"/>
            <w:noWrap/>
            <w:tcMar>
              <w:left w:w="28" w:type="dxa"/>
              <w:right w:w="28" w:type="dxa"/>
            </w:tcMar>
            <w:vAlign w:val="center"/>
            <w:hideMark/>
          </w:tcPr>
          <w:p w14:paraId="417CD4E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49" w:type="pct"/>
            <w:shd w:val="clear" w:color="auto" w:fill="FFFFFF"/>
            <w:noWrap/>
            <w:tcMar>
              <w:left w:w="28" w:type="dxa"/>
              <w:right w:w="28" w:type="dxa"/>
            </w:tcMar>
            <w:vAlign w:val="center"/>
            <w:hideMark/>
          </w:tcPr>
          <w:p w14:paraId="6D00346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w:t>
            </w:r>
          </w:p>
        </w:tc>
        <w:tc>
          <w:tcPr>
            <w:tcW w:w="116" w:type="pct"/>
            <w:shd w:val="clear" w:color="auto" w:fill="FFFFFF"/>
            <w:noWrap/>
            <w:tcMar>
              <w:left w:w="28" w:type="dxa"/>
              <w:right w:w="28" w:type="dxa"/>
            </w:tcMar>
            <w:vAlign w:val="center"/>
            <w:hideMark/>
          </w:tcPr>
          <w:p w14:paraId="3BE8254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02" w:type="pct"/>
            <w:shd w:val="clear" w:color="auto" w:fill="FFFFFF"/>
            <w:noWrap/>
            <w:tcMar>
              <w:left w:w="28" w:type="dxa"/>
              <w:right w:w="28" w:type="dxa"/>
            </w:tcMar>
            <w:vAlign w:val="center"/>
            <w:hideMark/>
          </w:tcPr>
          <w:p w14:paraId="53EAA2A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56" w:type="pct"/>
            <w:shd w:val="clear" w:color="auto" w:fill="FFFFFF"/>
            <w:noWrap/>
            <w:tcMar>
              <w:left w:w="28" w:type="dxa"/>
              <w:right w:w="28" w:type="dxa"/>
            </w:tcMar>
            <w:vAlign w:val="center"/>
            <w:hideMark/>
          </w:tcPr>
          <w:p w14:paraId="6B6ED1A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196" w:type="pct"/>
            <w:shd w:val="clear" w:color="auto" w:fill="FFFFFF"/>
            <w:noWrap/>
            <w:tcMar>
              <w:left w:w="28" w:type="dxa"/>
              <w:right w:w="28" w:type="dxa"/>
            </w:tcMar>
            <w:vAlign w:val="center"/>
            <w:hideMark/>
          </w:tcPr>
          <w:p w14:paraId="156E16F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60" w:type="pct"/>
            <w:shd w:val="clear" w:color="auto" w:fill="FFFFFF"/>
            <w:noWrap/>
            <w:tcMar>
              <w:left w:w="28" w:type="dxa"/>
              <w:right w:w="28" w:type="dxa"/>
            </w:tcMar>
            <w:vAlign w:val="center"/>
            <w:hideMark/>
          </w:tcPr>
          <w:p w14:paraId="3B72C73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r>
      <w:tr w:rsidR="0000606B" w:rsidRPr="0012532E" w14:paraId="018C1644" w14:textId="77777777" w:rsidTr="0000606B">
        <w:trPr>
          <w:trHeight w:val="320"/>
        </w:trPr>
        <w:tc>
          <w:tcPr>
            <w:tcW w:w="314" w:type="pct"/>
            <w:vMerge/>
            <w:shd w:val="clear" w:color="auto" w:fill="FFFFFF"/>
            <w:tcMar>
              <w:left w:w="28" w:type="dxa"/>
              <w:right w:w="28" w:type="dxa"/>
            </w:tcMar>
            <w:vAlign w:val="center"/>
            <w:hideMark/>
          </w:tcPr>
          <w:p w14:paraId="126F3FBE"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50ED29A6"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思想道德与法治社会实践</w:t>
            </w:r>
          </w:p>
        </w:tc>
        <w:tc>
          <w:tcPr>
            <w:tcW w:w="286" w:type="pct"/>
            <w:shd w:val="clear" w:color="auto" w:fill="FFFFFF"/>
            <w:noWrap/>
            <w:tcMar>
              <w:left w:w="28" w:type="dxa"/>
              <w:right w:w="28" w:type="dxa"/>
            </w:tcMar>
            <w:vAlign w:val="center"/>
            <w:hideMark/>
          </w:tcPr>
          <w:p w14:paraId="3563A60A" w14:textId="5A4A0941"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0.67</w:t>
            </w:r>
          </w:p>
        </w:tc>
        <w:tc>
          <w:tcPr>
            <w:tcW w:w="218" w:type="pct"/>
            <w:shd w:val="clear" w:color="auto" w:fill="FFFFFF"/>
            <w:noWrap/>
            <w:tcMar>
              <w:left w:w="28" w:type="dxa"/>
              <w:right w:w="28" w:type="dxa"/>
            </w:tcMar>
            <w:vAlign w:val="center"/>
            <w:hideMark/>
          </w:tcPr>
          <w:p w14:paraId="4AE5943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6473DFD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6" w:type="pct"/>
            <w:shd w:val="clear" w:color="auto" w:fill="FFFFFF"/>
            <w:noWrap/>
            <w:tcMar>
              <w:left w:w="28" w:type="dxa"/>
              <w:right w:w="28" w:type="dxa"/>
            </w:tcMar>
            <w:vAlign w:val="center"/>
            <w:hideMark/>
          </w:tcPr>
          <w:p w14:paraId="4C6011F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1C9E84D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85B81A8" w14:textId="6551F6C0"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0.67</w:t>
            </w:r>
          </w:p>
        </w:tc>
        <w:tc>
          <w:tcPr>
            <w:tcW w:w="145" w:type="pct"/>
            <w:shd w:val="clear" w:color="auto" w:fill="FFFFFF"/>
            <w:noWrap/>
            <w:tcMar>
              <w:left w:w="28" w:type="dxa"/>
              <w:right w:w="28" w:type="dxa"/>
            </w:tcMar>
            <w:vAlign w:val="center"/>
            <w:hideMark/>
          </w:tcPr>
          <w:p w14:paraId="3989B11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725ACB5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038A81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38957D8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59FE8C7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155EE5C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74A1E08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012E8D3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71EBE3B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7CBA31E3" w14:textId="77777777" w:rsidTr="0000606B">
        <w:trPr>
          <w:trHeight w:val="320"/>
        </w:trPr>
        <w:tc>
          <w:tcPr>
            <w:tcW w:w="314" w:type="pct"/>
            <w:vMerge/>
            <w:shd w:val="clear" w:color="auto" w:fill="FFFFFF"/>
            <w:tcMar>
              <w:left w:w="28" w:type="dxa"/>
              <w:right w:w="28" w:type="dxa"/>
            </w:tcMar>
            <w:vAlign w:val="center"/>
            <w:hideMark/>
          </w:tcPr>
          <w:p w14:paraId="763ED67D"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63B7648F"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毛泽东思想与中国特色社会主义理论概论社会实践</w:t>
            </w:r>
          </w:p>
        </w:tc>
        <w:tc>
          <w:tcPr>
            <w:tcW w:w="286" w:type="pct"/>
            <w:shd w:val="clear" w:color="auto" w:fill="FFFFFF"/>
            <w:noWrap/>
            <w:tcMar>
              <w:left w:w="28" w:type="dxa"/>
              <w:right w:w="28" w:type="dxa"/>
            </w:tcMar>
            <w:vAlign w:val="center"/>
            <w:hideMark/>
          </w:tcPr>
          <w:p w14:paraId="0D999D97" w14:textId="1474126C"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0.67</w:t>
            </w:r>
          </w:p>
        </w:tc>
        <w:tc>
          <w:tcPr>
            <w:tcW w:w="218" w:type="pct"/>
            <w:shd w:val="clear" w:color="auto" w:fill="FFFFFF"/>
            <w:noWrap/>
            <w:tcMar>
              <w:left w:w="28" w:type="dxa"/>
              <w:right w:w="28" w:type="dxa"/>
            </w:tcMar>
            <w:vAlign w:val="center"/>
            <w:hideMark/>
          </w:tcPr>
          <w:p w14:paraId="593F62F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6FC3EDD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6" w:type="pct"/>
            <w:shd w:val="clear" w:color="auto" w:fill="FFFFFF"/>
            <w:noWrap/>
            <w:tcMar>
              <w:left w:w="28" w:type="dxa"/>
              <w:right w:w="28" w:type="dxa"/>
            </w:tcMar>
            <w:vAlign w:val="center"/>
            <w:hideMark/>
          </w:tcPr>
          <w:p w14:paraId="4A889B6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75BEF57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39DBCCC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404B62D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271B40E0" w14:textId="43F37793"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0.67</w:t>
            </w:r>
          </w:p>
        </w:tc>
        <w:tc>
          <w:tcPr>
            <w:tcW w:w="145" w:type="pct"/>
            <w:shd w:val="clear" w:color="auto" w:fill="FFFFFF"/>
            <w:noWrap/>
            <w:tcMar>
              <w:left w:w="28" w:type="dxa"/>
              <w:right w:w="28" w:type="dxa"/>
            </w:tcMar>
            <w:vAlign w:val="center"/>
            <w:hideMark/>
          </w:tcPr>
          <w:p w14:paraId="5B948D6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49" w:type="pct"/>
            <w:shd w:val="clear" w:color="auto" w:fill="FFFFFF"/>
            <w:noWrap/>
            <w:tcMar>
              <w:left w:w="28" w:type="dxa"/>
              <w:right w:w="28" w:type="dxa"/>
            </w:tcMar>
            <w:vAlign w:val="center"/>
            <w:hideMark/>
          </w:tcPr>
          <w:p w14:paraId="6D01221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5F86F59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5787DB0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11EB429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0967400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5911035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068320AF" w14:textId="77777777" w:rsidTr="0000606B">
        <w:trPr>
          <w:trHeight w:val="320"/>
        </w:trPr>
        <w:tc>
          <w:tcPr>
            <w:tcW w:w="314" w:type="pct"/>
            <w:vMerge/>
            <w:shd w:val="clear" w:color="auto" w:fill="FFFFFF"/>
            <w:tcMar>
              <w:left w:w="28" w:type="dxa"/>
              <w:right w:w="28" w:type="dxa"/>
            </w:tcMar>
            <w:vAlign w:val="center"/>
            <w:hideMark/>
          </w:tcPr>
          <w:p w14:paraId="0E18D963"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6A58719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生涯规划实践课</w:t>
            </w:r>
          </w:p>
        </w:tc>
        <w:tc>
          <w:tcPr>
            <w:tcW w:w="286" w:type="pct"/>
            <w:shd w:val="clear" w:color="auto" w:fill="FFFFFF"/>
            <w:noWrap/>
            <w:tcMar>
              <w:left w:w="28" w:type="dxa"/>
              <w:right w:w="28" w:type="dxa"/>
            </w:tcMar>
            <w:vAlign w:val="center"/>
            <w:hideMark/>
          </w:tcPr>
          <w:p w14:paraId="5E0BC59D" w14:textId="6E3F2109"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0.25</w:t>
            </w:r>
          </w:p>
        </w:tc>
        <w:tc>
          <w:tcPr>
            <w:tcW w:w="218" w:type="pct"/>
            <w:shd w:val="clear" w:color="auto" w:fill="FFFFFF"/>
            <w:noWrap/>
            <w:tcMar>
              <w:left w:w="28" w:type="dxa"/>
              <w:right w:w="28" w:type="dxa"/>
            </w:tcMar>
            <w:vAlign w:val="center"/>
            <w:hideMark/>
          </w:tcPr>
          <w:p w14:paraId="04A9049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63228FB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w:t>
            </w:r>
          </w:p>
        </w:tc>
        <w:tc>
          <w:tcPr>
            <w:tcW w:w="216" w:type="pct"/>
            <w:shd w:val="clear" w:color="auto" w:fill="FFFFFF"/>
            <w:noWrap/>
            <w:tcMar>
              <w:left w:w="28" w:type="dxa"/>
              <w:right w:w="28" w:type="dxa"/>
            </w:tcMar>
            <w:vAlign w:val="center"/>
            <w:hideMark/>
          </w:tcPr>
          <w:p w14:paraId="3FF03E6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7E9747A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CA538D3" w14:textId="06E33FEC"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0.25</w:t>
            </w:r>
          </w:p>
        </w:tc>
        <w:tc>
          <w:tcPr>
            <w:tcW w:w="145" w:type="pct"/>
            <w:shd w:val="clear" w:color="auto" w:fill="FFFFFF"/>
            <w:noWrap/>
            <w:tcMar>
              <w:left w:w="28" w:type="dxa"/>
              <w:right w:w="28" w:type="dxa"/>
            </w:tcMar>
            <w:vAlign w:val="center"/>
            <w:hideMark/>
          </w:tcPr>
          <w:p w14:paraId="3981B81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407F2D9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6A056D7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6D449BF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7C1FF54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71114E3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3FF2F22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66403EA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49B02B8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6CC89541" w14:textId="77777777" w:rsidTr="0000606B">
        <w:trPr>
          <w:trHeight w:val="320"/>
        </w:trPr>
        <w:tc>
          <w:tcPr>
            <w:tcW w:w="314" w:type="pct"/>
            <w:vMerge/>
            <w:shd w:val="clear" w:color="auto" w:fill="FFFFFF"/>
            <w:tcMar>
              <w:left w:w="28" w:type="dxa"/>
              <w:right w:w="28" w:type="dxa"/>
            </w:tcMar>
            <w:vAlign w:val="center"/>
            <w:hideMark/>
          </w:tcPr>
          <w:p w14:paraId="6F897AFD"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08403C9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就业指导实践课</w:t>
            </w:r>
          </w:p>
        </w:tc>
        <w:tc>
          <w:tcPr>
            <w:tcW w:w="286" w:type="pct"/>
            <w:shd w:val="clear" w:color="auto" w:fill="FFFFFF"/>
            <w:noWrap/>
            <w:tcMar>
              <w:left w:w="28" w:type="dxa"/>
              <w:right w:w="28" w:type="dxa"/>
            </w:tcMar>
            <w:vAlign w:val="center"/>
            <w:hideMark/>
          </w:tcPr>
          <w:p w14:paraId="23603582" w14:textId="5717F8B4"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0.08</w:t>
            </w:r>
          </w:p>
        </w:tc>
        <w:tc>
          <w:tcPr>
            <w:tcW w:w="218" w:type="pct"/>
            <w:shd w:val="clear" w:color="auto" w:fill="FFFFFF"/>
            <w:noWrap/>
            <w:tcMar>
              <w:left w:w="28" w:type="dxa"/>
              <w:right w:w="28" w:type="dxa"/>
            </w:tcMar>
            <w:vAlign w:val="center"/>
            <w:hideMark/>
          </w:tcPr>
          <w:p w14:paraId="3CF183D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185C5B4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w:t>
            </w:r>
          </w:p>
        </w:tc>
        <w:tc>
          <w:tcPr>
            <w:tcW w:w="216" w:type="pct"/>
            <w:shd w:val="clear" w:color="auto" w:fill="FFFFFF"/>
            <w:noWrap/>
            <w:tcMar>
              <w:left w:w="28" w:type="dxa"/>
              <w:right w:w="28" w:type="dxa"/>
            </w:tcMar>
            <w:vAlign w:val="center"/>
            <w:hideMark/>
          </w:tcPr>
          <w:p w14:paraId="2A2669C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1EB550A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2CE43AE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4AB4DC7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177B1A60" w14:textId="4DAD058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0.08</w:t>
            </w:r>
          </w:p>
        </w:tc>
        <w:tc>
          <w:tcPr>
            <w:tcW w:w="145" w:type="pct"/>
            <w:shd w:val="clear" w:color="auto" w:fill="FFFFFF"/>
            <w:noWrap/>
            <w:tcMar>
              <w:left w:w="28" w:type="dxa"/>
              <w:right w:w="28" w:type="dxa"/>
            </w:tcMar>
            <w:vAlign w:val="center"/>
            <w:hideMark/>
          </w:tcPr>
          <w:p w14:paraId="68AF977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49" w:type="pct"/>
            <w:shd w:val="clear" w:color="auto" w:fill="FFFFFF"/>
            <w:noWrap/>
            <w:tcMar>
              <w:left w:w="28" w:type="dxa"/>
              <w:right w:w="28" w:type="dxa"/>
            </w:tcMar>
            <w:vAlign w:val="center"/>
            <w:hideMark/>
          </w:tcPr>
          <w:p w14:paraId="33535C3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20069B7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38867E5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1AA8C6B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57DC136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30E2183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3055BCC4" w14:textId="77777777" w:rsidTr="0000606B">
        <w:trPr>
          <w:trHeight w:val="320"/>
        </w:trPr>
        <w:tc>
          <w:tcPr>
            <w:tcW w:w="314" w:type="pct"/>
            <w:vMerge/>
            <w:shd w:val="clear" w:color="auto" w:fill="FFFFFF"/>
            <w:tcMar>
              <w:left w:w="28" w:type="dxa"/>
              <w:right w:w="28" w:type="dxa"/>
            </w:tcMar>
            <w:vAlign w:val="center"/>
            <w:hideMark/>
          </w:tcPr>
          <w:p w14:paraId="6612C82F"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7996B0BA"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企业文化培训</w:t>
            </w:r>
          </w:p>
        </w:tc>
        <w:tc>
          <w:tcPr>
            <w:tcW w:w="286" w:type="pct"/>
            <w:shd w:val="clear" w:color="auto" w:fill="FFFFFF"/>
            <w:noWrap/>
            <w:tcMar>
              <w:left w:w="28" w:type="dxa"/>
              <w:right w:w="28" w:type="dxa"/>
            </w:tcMar>
            <w:vAlign w:val="center"/>
            <w:hideMark/>
          </w:tcPr>
          <w:p w14:paraId="2506C0D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8" w:type="pct"/>
            <w:shd w:val="clear" w:color="auto" w:fill="FFFFFF"/>
            <w:noWrap/>
            <w:tcMar>
              <w:left w:w="28" w:type="dxa"/>
              <w:right w:w="28" w:type="dxa"/>
            </w:tcMar>
            <w:vAlign w:val="center"/>
            <w:hideMark/>
          </w:tcPr>
          <w:p w14:paraId="0F21AA5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19908D1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1.5</w:t>
            </w:r>
          </w:p>
        </w:tc>
        <w:tc>
          <w:tcPr>
            <w:tcW w:w="216" w:type="pct"/>
            <w:shd w:val="clear" w:color="auto" w:fill="FFFFFF"/>
            <w:noWrap/>
            <w:tcMar>
              <w:left w:w="28" w:type="dxa"/>
              <w:right w:w="28" w:type="dxa"/>
            </w:tcMar>
            <w:vAlign w:val="center"/>
            <w:hideMark/>
          </w:tcPr>
          <w:p w14:paraId="5981A21E" w14:textId="01B9FAB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1.00</w:t>
            </w:r>
          </w:p>
        </w:tc>
        <w:tc>
          <w:tcPr>
            <w:tcW w:w="145" w:type="pct"/>
            <w:shd w:val="clear" w:color="auto" w:fill="FFFFFF"/>
            <w:noWrap/>
            <w:tcMar>
              <w:left w:w="28" w:type="dxa"/>
              <w:right w:w="28" w:type="dxa"/>
            </w:tcMar>
            <w:vAlign w:val="center"/>
            <w:hideMark/>
          </w:tcPr>
          <w:p w14:paraId="5D352EE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5C55B4E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5F0AD3D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3D6DE6F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3C41DE2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45F565C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724D44D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195636D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1B825DA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7350769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70E22FE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637B38DB" w14:textId="77777777" w:rsidTr="0000606B">
        <w:trPr>
          <w:trHeight w:val="320"/>
        </w:trPr>
        <w:tc>
          <w:tcPr>
            <w:tcW w:w="314" w:type="pct"/>
            <w:vMerge w:val="restart"/>
            <w:shd w:val="clear" w:color="auto" w:fill="FFFFFF"/>
            <w:noWrap/>
            <w:tcMar>
              <w:left w:w="28" w:type="dxa"/>
              <w:right w:w="28" w:type="dxa"/>
            </w:tcMar>
            <w:textDirection w:val="tbRlV"/>
            <w:vAlign w:val="center"/>
            <w:hideMark/>
          </w:tcPr>
          <w:p w14:paraId="6437760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专业能力实践（硬技能）</w:t>
            </w:r>
          </w:p>
        </w:tc>
        <w:tc>
          <w:tcPr>
            <w:tcW w:w="1729" w:type="pct"/>
            <w:shd w:val="clear" w:color="auto" w:fill="FFFFFF"/>
            <w:noWrap/>
            <w:tcMar>
              <w:left w:w="28" w:type="dxa"/>
              <w:right w:w="28" w:type="dxa"/>
            </w:tcMar>
            <w:vAlign w:val="center"/>
            <w:hideMark/>
          </w:tcPr>
          <w:p w14:paraId="3EB8E289"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计算机应用实习</w:t>
            </w:r>
          </w:p>
        </w:tc>
        <w:tc>
          <w:tcPr>
            <w:tcW w:w="286" w:type="pct"/>
            <w:shd w:val="clear" w:color="auto" w:fill="FFFFFF"/>
            <w:noWrap/>
            <w:tcMar>
              <w:left w:w="28" w:type="dxa"/>
              <w:right w:w="28" w:type="dxa"/>
            </w:tcMar>
            <w:vAlign w:val="center"/>
            <w:hideMark/>
          </w:tcPr>
          <w:p w14:paraId="55D7676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8" w:type="pct"/>
            <w:shd w:val="clear" w:color="auto" w:fill="FFFFFF"/>
            <w:noWrap/>
            <w:tcMar>
              <w:left w:w="28" w:type="dxa"/>
              <w:right w:w="28" w:type="dxa"/>
            </w:tcMar>
            <w:vAlign w:val="center"/>
            <w:hideMark/>
          </w:tcPr>
          <w:p w14:paraId="43A5C44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496717E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1.5</w:t>
            </w:r>
          </w:p>
        </w:tc>
        <w:tc>
          <w:tcPr>
            <w:tcW w:w="216" w:type="pct"/>
            <w:shd w:val="clear" w:color="auto" w:fill="FFFFFF"/>
            <w:noWrap/>
            <w:tcMar>
              <w:left w:w="28" w:type="dxa"/>
              <w:right w:w="28" w:type="dxa"/>
            </w:tcMar>
            <w:vAlign w:val="center"/>
            <w:hideMark/>
          </w:tcPr>
          <w:p w14:paraId="130BEEE7" w14:textId="56D3FCD2"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1.00</w:t>
            </w:r>
          </w:p>
        </w:tc>
        <w:tc>
          <w:tcPr>
            <w:tcW w:w="145" w:type="pct"/>
            <w:shd w:val="clear" w:color="auto" w:fill="FFFFFF"/>
            <w:noWrap/>
            <w:tcMar>
              <w:left w:w="28" w:type="dxa"/>
              <w:right w:w="28" w:type="dxa"/>
            </w:tcMar>
            <w:vAlign w:val="center"/>
            <w:hideMark/>
          </w:tcPr>
          <w:p w14:paraId="4BD8D76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58CD63B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5A7630C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33A13F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661CC41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789CA77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2CD2492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1A4DB9A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32D937D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524098C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1331404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6599EB50" w14:textId="77777777" w:rsidTr="0000606B">
        <w:trPr>
          <w:trHeight w:val="320"/>
        </w:trPr>
        <w:tc>
          <w:tcPr>
            <w:tcW w:w="314" w:type="pct"/>
            <w:vMerge/>
            <w:shd w:val="clear" w:color="auto" w:fill="FFFFFF"/>
            <w:tcMar>
              <w:left w:w="28" w:type="dxa"/>
              <w:right w:w="28" w:type="dxa"/>
            </w:tcMar>
            <w:vAlign w:val="center"/>
            <w:hideMark/>
          </w:tcPr>
          <w:p w14:paraId="094126B1"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237614D1"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中小型局域网建设实训</w:t>
            </w:r>
          </w:p>
        </w:tc>
        <w:tc>
          <w:tcPr>
            <w:tcW w:w="286" w:type="pct"/>
            <w:shd w:val="clear" w:color="auto" w:fill="FFFFFF"/>
            <w:noWrap/>
            <w:tcMar>
              <w:left w:w="28" w:type="dxa"/>
              <w:right w:w="28" w:type="dxa"/>
            </w:tcMar>
            <w:vAlign w:val="center"/>
            <w:hideMark/>
          </w:tcPr>
          <w:p w14:paraId="0409587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218" w:type="pct"/>
            <w:shd w:val="clear" w:color="auto" w:fill="FFFFFF"/>
            <w:noWrap/>
            <w:tcMar>
              <w:left w:w="28" w:type="dxa"/>
              <w:right w:w="28" w:type="dxa"/>
            </w:tcMar>
            <w:vAlign w:val="center"/>
            <w:hideMark/>
          </w:tcPr>
          <w:p w14:paraId="75938C1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38725DC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3</w:t>
            </w:r>
          </w:p>
        </w:tc>
        <w:tc>
          <w:tcPr>
            <w:tcW w:w="216" w:type="pct"/>
            <w:shd w:val="clear" w:color="auto" w:fill="FFFFFF"/>
            <w:noWrap/>
            <w:tcMar>
              <w:left w:w="28" w:type="dxa"/>
              <w:right w:w="28" w:type="dxa"/>
            </w:tcMar>
            <w:vAlign w:val="center"/>
            <w:hideMark/>
          </w:tcPr>
          <w:p w14:paraId="16841B8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652085B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2BB5E95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145" w:type="pct"/>
            <w:shd w:val="clear" w:color="auto" w:fill="FFFFFF"/>
            <w:noWrap/>
            <w:tcMar>
              <w:left w:w="28" w:type="dxa"/>
              <w:right w:w="28" w:type="dxa"/>
            </w:tcMar>
            <w:vAlign w:val="center"/>
            <w:hideMark/>
          </w:tcPr>
          <w:p w14:paraId="7CC562C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3B6A702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7D5CC97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6BA93FB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56FDD13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624F989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229EF8B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47B815A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7C22FEE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2CE0FC66" w14:textId="77777777" w:rsidTr="0000606B">
        <w:trPr>
          <w:trHeight w:val="320"/>
        </w:trPr>
        <w:tc>
          <w:tcPr>
            <w:tcW w:w="314" w:type="pct"/>
            <w:vMerge/>
            <w:shd w:val="clear" w:color="auto" w:fill="FFFFFF"/>
            <w:tcMar>
              <w:left w:w="28" w:type="dxa"/>
              <w:right w:w="28" w:type="dxa"/>
            </w:tcMar>
            <w:vAlign w:val="center"/>
            <w:hideMark/>
          </w:tcPr>
          <w:p w14:paraId="5CE53E97"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619F2196"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面向对象程序设计实训</w:t>
            </w:r>
          </w:p>
        </w:tc>
        <w:tc>
          <w:tcPr>
            <w:tcW w:w="286" w:type="pct"/>
            <w:shd w:val="clear" w:color="auto" w:fill="FFFFFF"/>
            <w:noWrap/>
            <w:tcMar>
              <w:left w:w="28" w:type="dxa"/>
              <w:right w:w="28" w:type="dxa"/>
            </w:tcMar>
            <w:vAlign w:val="center"/>
            <w:hideMark/>
          </w:tcPr>
          <w:p w14:paraId="30D8659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8" w:type="pct"/>
            <w:shd w:val="clear" w:color="auto" w:fill="FFFFFF"/>
            <w:noWrap/>
            <w:tcMar>
              <w:left w:w="28" w:type="dxa"/>
              <w:right w:w="28" w:type="dxa"/>
            </w:tcMar>
            <w:vAlign w:val="center"/>
            <w:hideMark/>
          </w:tcPr>
          <w:p w14:paraId="78BD18A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0966D81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1.5</w:t>
            </w:r>
          </w:p>
        </w:tc>
        <w:tc>
          <w:tcPr>
            <w:tcW w:w="216" w:type="pct"/>
            <w:shd w:val="clear" w:color="auto" w:fill="FFFFFF"/>
            <w:noWrap/>
            <w:tcMar>
              <w:left w:w="28" w:type="dxa"/>
              <w:right w:w="28" w:type="dxa"/>
            </w:tcMar>
            <w:vAlign w:val="center"/>
            <w:hideMark/>
          </w:tcPr>
          <w:p w14:paraId="497CD11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546DED9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1840A75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45" w:type="pct"/>
            <w:shd w:val="clear" w:color="auto" w:fill="FFFFFF"/>
            <w:noWrap/>
            <w:tcMar>
              <w:left w:w="28" w:type="dxa"/>
              <w:right w:w="28" w:type="dxa"/>
            </w:tcMar>
            <w:vAlign w:val="center"/>
            <w:hideMark/>
          </w:tcPr>
          <w:p w14:paraId="0360037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17" w:type="pct"/>
            <w:shd w:val="clear" w:color="auto" w:fill="FFFFFF"/>
            <w:noWrap/>
            <w:tcMar>
              <w:left w:w="28" w:type="dxa"/>
              <w:right w:w="28" w:type="dxa"/>
            </w:tcMar>
            <w:vAlign w:val="center"/>
            <w:hideMark/>
          </w:tcPr>
          <w:p w14:paraId="15714CF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36A3433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3055EBB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6B3FE24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0CD8BD1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71DB32E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013DE64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3EB7D13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7F8E6143" w14:textId="77777777" w:rsidTr="0000606B">
        <w:trPr>
          <w:trHeight w:val="320"/>
        </w:trPr>
        <w:tc>
          <w:tcPr>
            <w:tcW w:w="314" w:type="pct"/>
            <w:vMerge/>
            <w:shd w:val="clear" w:color="auto" w:fill="FFFFFF"/>
            <w:tcMar>
              <w:left w:w="28" w:type="dxa"/>
              <w:right w:w="28" w:type="dxa"/>
            </w:tcMar>
            <w:vAlign w:val="center"/>
            <w:hideMark/>
          </w:tcPr>
          <w:p w14:paraId="4E3FB1D1"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7C9573D1"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系统安全配置与管理实训</w:t>
            </w:r>
          </w:p>
        </w:tc>
        <w:tc>
          <w:tcPr>
            <w:tcW w:w="286" w:type="pct"/>
            <w:shd w:val="clear" w:color="auto" w:fill="FFFFFF"/>
            <w:noWrap/>
            <w:tcMar>
              <w:left w:w="28" w:type="dxa"/>
              <w:right w:w="28" w:type="dxa"/>
            </w:tcMar>
            <w:vAlign w:val="center"/>
            <w:hideMark/>
          </w:tcPr>
          <w:p w14:paraId="0C89116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218" w:type="pct"/>
            <w:shd w:val="clear" w:color="auto" w:fill="FFFFFF"/>
            <w:noWrap/>
            <w:tcMar>
              <w:left w:w="28" w:type="dxa"/>
              <w:right w:w="28" w:type="dxa"/>
            </w:tcMar>
            <w:vAlign w:val="center"/>
            <w:hideMark/>
          </w:tcPr>
          <w:p w14:paraId="016DC5F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6B510A0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3</w:t>
            </w:r>
          </w:p>
        </w:tc>
        <w:tc>
          <w:tcPr>
            <w:tcW w:w="216" w:type="pct"/>
            <w:shd w:val="clear" w:color="auto" w:fill="FFFFFF"/>
            <w:noWrap/>
            <w:tcMar>
              <w:left w:w="28" w:type="dxa"/>
              <w:right w:w="28" w:type="dxa"/>
            </w:tcMar>
            <w:vAlign w:val="center"/>
            <w:hideMark/>
          </w:tcPr>
          <w:p w14:paraId="1EFB3C5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7477E4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7CC3152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630F199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5556688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145" w:type="pct"/>
            <w:shd w:val="clear" w:color="auto" w:fill="FFFFFF"/>
            <w:noWrap/>
            <w:tcMar>
              <w:left w:w="28" w:type="dxa"/>
              <w:right w:w="28" w:type="dxa"/>
            </w:tcMar>
            <w:vAlign w:val="center"/>
            <w:hideMark/>
          </w:tcPr>
          <w:p w14:paraId="6EF53B1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49" w:type="pct"/>
            <w:shd w:val="clear" w:color="auto" w:fill="FFFFFF"/>
            <w:noWrap/>
            <w:tcMar>
              <w:left w:w="28" w:type="dxa"/>
              <w:right w:w="28" w:type="dxa"/>
            </w:tcMar>
            <w:vAlign w:val="center"/>
            <w:hideMark/>
          </w:tcPr>
          <w:p w14:paraId="50E7D93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6984C4F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2584CAC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726379E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6D493FD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2E2293D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67E303EC" w14:textId="77777777" w:rsidTr="0000606B">
        <w:trPr>
          <w:trHeight w:val="320"/>
        </w:trPr>
        <w:tc>
          <w:tcPr>
            <w:tcW w:w="314" w:type="pct"/>
            <w:vMerge/>
            <w:shd w:val="clear" w:color="auto" w:fill="FFFFFF"/>
            <w:tcMar>
              <w:left w:w="28" w:type="dxa"/>
              <w:right w:w="28" w:type="dxa"/>
            </w:tcMar>
            <w:vAlign w:val="center"/>
            <w:hideMark/>
          </w:tcPr>
          <w:p w14:paraId="14365675"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039F7796"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网络数据库设计与管理实训</w:t>
            </w:r>
          </w:p>
        </w:tc>
        <w:tc>
          <w:tcPr>
            <w:tcW w:w="286" w:type="pct"/>
            <w:shd w:val="clear" w:color="auto" w:fill="FFFFFF"/>
            <w:noWrap/>
            <w:tcMar>
              <w:left w:w="28" w:type="dxa"/>
              <w:right w:w="28" w:type="dxa"/>
            </w:tcMar>
            <w:vAlign w:val="center"/>
            <w:hideMark/>
          </w:tcPr>
          <w:p w14:paraId="17BB67F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8" w:type="pct"/>
            <w:shd w:val="clear" w:color="auto" w:fill="FFFFFF"/>
            <w:noWrap/>
            <w:tcMar>
              <w:left w:w="28" w:type="dxa"/>
              <w:right w:w="28" w:type="dxa"/>
            </w:tcMar>
            <w:vAlign w:val="center"/>
            <w:hideMark/>
          </w:tcPr>
          <w:p w14:paraId="0B91657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63EDAF0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1.5</w:t>
            </w:r>
          </w:p>
        </w:tc>
        <w:tc>
          <w:tcPr>
            <w:tcW w:w="216" w:type="pct"/>
            <w:shd w:val="clear" w:color="auto" w:fill="FFFFFF"/>
            <w:noWrap/>
            <w:tcMar>
              <w:left w:w="28" w:type="dxa"/>
              <w:right w:w="28" w:type="dxa"/>
            </w:tcMar>
            <w:vAlign w:val="center"/>
            <w:hideMark/>
          </w:tcPr>
          <w:p w14:paraId="305FF5C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6C65D95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1A50DCD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B34068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5EB69A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45" w:type="pct"/>
            <w:shd w:val="clear" w:color="auto" w:fill="FFFFFF"/>
            <w:noWrap/>
            <w:tcMar>
              <w:left w:w="28" w:type="dxa"/>
              <w:right w:w="28" w:type="dxa"/>
            </w:tcMar>
            <w:vAlign w:val="center"/>
            <w:hideMark/>
          </w:tcPr>
          <w:p w14:paraId="333FC6E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49" w:type="pct"/>
            <w:shd w:val="clear" w:color="auto" w:fill="FFFFFF"/>
            <w:noWrap/>
            <w:tcMar>
              <w:left w:w="28" w:type="dxa"/>
              <w:right w:w="28" w:type="dxa"/>
            </w:tcMar>
            <w:vAlign w:val="center"/>
            <w:hideMark/>
          </w:tcPr>
          <w:p w14:paraId="30BEC3C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216A12D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7D61C8F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2B67F6D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4E76403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298B811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5A61FBAE" w14:textId="77777777" w:rsidTr="0000606B">
        <w:trPr>
          <w:trHeight w:val="320"/>
        </w:trPr>
        <w:tc>
          <w:tcPr>
            <w:tcW w:w="314" w:type="pct"/>
            <w:vMerge/>
            <w:shd w:val="clear" w:color="auto" w:fill="FFFFFF"/>
            <w:tcMar>
              <w:left w:w="28" w:type="dxa"/>
              <w:right w:w="28" w:type="dxa"/>
            </w:tcMar>
            <w:vAlign w:val="center"/>
            <w:hideMark/>
          </w:tcPr>
          <w:p w14:paraId="0B1A6F05"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1021D714"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Python程序设计实训</w:t>
            </w:r>
          </w:p>
        </w:tc>
        <w:tc>
          <w:tcPr>
            <w:tcW w:w="286" w:type="pct"/>
            <w:shd w:val="clear" w:color="auto" w:fill="FFFFFF"/>
            <w:noWrap/>
            <w:tcMar>
              <w:left w:w="28" w:type="dxa"/>
              <w:right w:w="28" w:type="dxa"/>
            </w:tcMar>
            <w:vAlign w:val="center"/>
            <w:hideMark/>
          </w:tcPr>
          <w:p w14:paraId="7D44DFF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8" w:type="pct"/>
            <w:shd w:val="clear" w:color="auto" w:fill="FFFFFF"/>
            <w:noWrap/>
            <w:tcMar>
              <w:left w:w="28" w:type="dxa"/>
              <w:right w:w="28" w:type="dxa"/>
            </w:tcMar>
            <w:vAlign w:val="center"/>
            <w:hideMark/>
          </w:tcPr>
          <w:p w14:paraId="5650444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6057E08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1.5</w:t>
            </w:r>
          </w:p>
        </w:tc>
        <w:tc>
          <w:tcPr>
            <w:tcW w:w="216" w:type="pct"/>
            <w:shd w:val="clear" w:color="auto" w:fill="FFFFFF"/>
            <w:noWrap/>
            <w:tcMar>
              <w:left w:w="28" w:type="dxa"/>
              <w:right w:w="28" w:type="dxa"/>
            </w:tcMar>
            <w:vAlign w:val="center"/>
            <w:hideMark/>
          </w:tcPr>
          <w:p w14:paraId="264EB17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33FA915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2EA7C85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75BEBCB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315A173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45" w:type="pct"/>
            <w:shd w:val="clear" w:color="auto" w:fill="FFFFFF"/>
            <w:noWrap/>
            <w:tcMar>
              <w:left w:w="28" w:type="dxa"/>
              <w:right w:w="28" w:type="dxa"/>
            </w:tcMar>
            <w:vAlign w:val="center"/>
            <w:hideMark/>
          </w:tcPr>
          <w:p w14:paraId="683959F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49" w:type="pct"/>
            <w:shd w:val="clear" w:color="auto" w:fill="FFFFFF"/>
            <w:noWrap/>
            <w:tcMar>
              <w:left w:w="28" w:type="dxa"/>
              <w:right w:w="28" w:type="dxa"/>
            </w:tcMar>
            <w:vAlign w:val="center"/>
            <w:hideMark/>
          </w:tcPr>
          <w:p w14:paraId="7B3C5EE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56116A0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751E867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2F191B8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71411E5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6A36FBA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60B50993" w14:textId="77777777" w:rsidTr="0000606B">
        <w:trPr>
          <w:trHeight w:val="320"/>
        </w:trPr>
        <w:tc>
          <w:tcPr>
            <w:tcW w:w="314" w:type="pct"/>
            <w:vMerge/>
            <w:shd w:val="clear" w:color="auto" w:fill="FFFFFF"/>
            <w:tcMar>
              <w:left w:w="28" w:type="dxa"/>
              <w:right w:w="28" w:type="dxa"/>
            </w:tcMar>
            <w:vAlign w:val="center"/>
            <w:hideMark/>
          </w:tcPr>
          <w:p w14:paraId="7C012843"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53727B50"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网络</w:t>
            </w:r>
            <w:proofErr w:type="gramStart"/>
            <w:r w:rsidRPr="0012532E">
              <w:rPr>
                <w:rFonts w:ascii="仿宋" w:eastAsia="仿宋" w:hAnsi="仿宋" w:cs="宋体" w:hint="eastAsia"/>
                <w:color w:val="000000"/>
                <w:kern w:val="0"/>
                <w:sz w:val="15"/>
                <w:szCs w:val="15"/>
              </w:rPr>
              <w:t>安全运维管理</w:t>
            </w:r>
            <w:proofErr w:type="gramEnd"/>
            <w:r w:rsidRPr="0012532E">
              <w:rPr>
                <w:rFonts w:ascii="仿宋" w:eastAsia="仿宋" w:hAnsi="仿宋" w:cs="宋体" w:hint="eastAsia"/>
                <w:color w:val="000000"/>
                <w:kern w:val="0"/>
                <w:sz w:val="15"/>
                <w:szCs w:val="15"/>
              </w:rPr>
              <w:t>实训</w:t>
            </w:r>
          </w:p>
        </w:tc>
        <w:tc>
          <w:tcPr>
            <w:tcW w:w="286" w:type="pct"/>
            <w:shd w:val="clear" w:color="auto" w:fill="FFFFFF"/>
            <w:noWrap/>
            <w:tcMar>
              <w:left w:w="28" w:type="dxa"/>
              <w:right w:w="28" w:type="dxa"/>
            </w:tcMar>
            <w:vAlign w:val="center"/>
            <w:hideMark/>
          </w:tcPr>
          <w:p w14:paraId="69F1985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218" w:type="pct"/>
            <w:shd w:val="clear" w:color="auto" w:fill="FFFFFF"/>
            <w:noWrap/>
            <w:tcMar>
              <w:left w:w="28" w:type="dxa"/>
              <w:right w:w="28" w:type="dxa"/>
            </w:tcMar>
            <w:vAlign w:val="center"/>
            <w:hideMark/>
          </w:tcPr>
          <w:p w14:paraId="746DE0C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3654FB5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3</w:t>
            </w:r>
          </w:p>
        </w:tc>
        <w:tc>
          <w:tcPr>
            <w:tcW w:w="216" w:type="pct"/>
            <w:shd w:val="clear" w:color="auto" w:fill="FFFFFF"/>
            <w:noWrap/>
            <w:tcMar>
              <w:left w:w="28" w:type="dxa"/>
              <w:right w:w="28" w:type="dxa"/>
            </w:tcMar>
            <w:vAlign w:val="center"/>
            <w:hideMark/>
          </w:tcPr>
          <w:p w14:paraId="753B631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025465E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7AD744E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F7A81C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9D05FA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19F2F07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17FF30A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116" w:type="pct"/>
            <w:shd w:val="clear" w:color="auto" w:fill="FFFFFF"/>
            <w:noWrap/>
            <w:tcMar>
              <w:left w:w="28" w:type="dxa"/>
              <w:right w:w="28" w:type="dxa"/>
            </w:tcMar>
            <w:vAlign w:val="center"/>
            <w:hideMark/>
          </w:tcPr>
          <w:p w14:paraId="33F9B44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02" w:type="pct"/>
            <w:shd w:val="clear" w:color="auto" w:fill="FFFFFF"/>
            <w:noWrap/>
            <w:tcMar>
              <w:left w:w="28" w:type="dxa"/>
              <w:right w:w="28" w:type="dxa"/>
            </w:tcMar>
            <w:vAlign w:val="center"/>
            <w:hideMark/>
          </w:tcPr>
          <w:p w14:paraId="0D860A8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6A4F4EE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7F93275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4B5A427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77C43495" w14:textId="77777777" w:rsidTr="0000606B">
        <w:trPr>
          <w:trHeight w:val="320"/>
        </w:trPr>
        <w:tc>
          <w:tcPr>
            <w:tcW w:w="314" w:type="pct"/>
            <w:vMerge/>
            <w:shd w:val="clear" w:color="auto" w:fill="FFFFFF"/>
            <w:tcMar>
              <w:left w:w="28" w:type="dxa"/>
              <w:right w:w="28" w:type="dxa"/>
            </w:tcMar>
            <w:vAlign w:val="center"/>
            <w:hideMark/>
          </w:tcPr>
          <w:p w14:paraId="1C3D42A4"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7532592E"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信息安全技术实训</w:t>
            </w:r>
          </w:p>
        </w:tc>
        <w:tc>
          <w:tcPr>
            <w:tcW w:w="286" w:type="pct"/>
            <w:shd w:val="clear" w:color="auto" w:fill="FFFFFF"/>
            <w:noWrap/>
            <w:tcMar>
              <w:left w:w="28" w:type="dxa"/>
              <w:right w:w="28" w:type="dxa"/>
            </w:tcMar>
            <w:vAlign w:val="center"/>
            <w:hideMark/>
          </w:tcPr>
          <w:p w14:paraId="27941E1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8" w:type="pct"/>
            <w:shd w:val="clear" w:color="auto" w:fill="FFFFFF"/>
            <w:noWrap/>
            <w:tcMar>
              <w:left w:w="28" w:type="dxa"/>
              <w:right w:w="28" w:type="dxa"/>
            </w:tcMar>
            <w:vAlign w:val="center"/>
            <w:hideMark/>
          </w:tcPr>
          <w:p w14:paraId="785427A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4F82522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1.5</w:t>
            </w:r>
          </w:p>
        </w:tc>
        <w:tc>
          <w:tcPr>
            <w:tcW w:w="216" w:type="pct"/>
            <w:shd w:val="clear" w:color="auto" w:fill="FFFFFF"/>
            <w:noWrap/>
            <w:tcMar>
              <w:left w:w="28" w:type="dxa"/>
              <w:right w:w="28" w:type="dxa"/>
            </w:tcMar>
            <w:vAlign w:val="center"/>
            <w:hideMark/>
          </w:tcPr>
          <w:p w14:paraId="5596F21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1AD25E9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1383482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E72F73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B8237D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1DA61F6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090FB7D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16" w:type="pct"/>
            <w:shd w:val="clear" w:color="auto" w:fill="FFFFFF"/>
            <w:noWrap/>
            <w:tcMar>
              <w:left w:w="28" w:type="dxa"/>
              <w:right w:w="28" w:type="dxa"/>
            </w:tcMar>
            <w:vAlign w:val="center"/>
            <w:hideMark/>
          </w:tcPr>
          <w:p w14:paraId="3B0D866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02" w:type="pct"/>
            <w:shd w:val="clear" w:color="auto" w:fill="FFFFFF"/>
            <w:noWrap/>
            <w:tcMar>
              <w:left w:w="28" w:type="dxa"/>
              <w:right w:w="28" w:type="dxa"/>
            </w:tcMar>
            <w:vAlign w:val="center"/>
            <w:hideMark/>
          </w:tcPr>
          <w:p w14:paraId="10E9231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5AF2DEE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325DFF5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5B1961A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4DACBE50" w14:textId="77777777" w:rsidTr="0000606B">
        <w:trPr>
          <w:trHeight w:val="320"/>
        </w:trPr>
        <w:tc>
          <w:tcPr>
            <w:tcW w:w="314" w:type="pct"/>
            <w:vMerge/>
            <w:shd w:val="clear" w:color="auto" w:fill="FFFFFF"/>
            <w:tcMar>
              <w:left w:w="28" w:type="dxa"/>
              <w:right w:w="28" w:type="dxa"/>
            </w:tcMar>
            <w:vAlign w:val="center"/>
            <w:hideMark/>
          </w:tcPr>
          <w:p w14:paraId="3D222E11"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634E186B"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岗位认知实习</w:t>
            </w:r>
          </w:p>
        </w:tc>
        <w:tc>
          <w:tcPr>
            <w:tcW w:w="286" w:type="pct"/>
            <w:shd w:val="clear" w:color="auto" w:fill="FFFFFF"/>
            <w:noWrap/>
            <w:tcMar>
              <w:left w:w="28" w:type="dxa"/>
              <w:right w:w="28" w:type="dxa"/>
            </w:tcMar>
            <w:vAlign w:val="center"/>
            <w:hideMark/>
          </w:tcPr>
          <w:p w14:paraId="460B9D5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218" w:type="pct"/>
            <w:shd w:val="clear" w:color="auto" w:fill="FFFFFF"/>
            <w:noWrap/>
            <w:tcMar>
              <w:left w:w="28" w:type="dxa"/>
              <w:right w:w="28" w:type="dxa"/>
            </w:tcMar>
            <w:vAlign w:val="center"/>
            <w:hideMark/>
          </w:tcPr>
          <w:p w14:paraId="469FA54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7593DDF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1.5</w:t>
            </w:r>
          </w:p>
        </w:tc>
        <w:tc>
          <w:tcPr>
            <w:tcW w:w="216" w:type="pct"/>
            <w:shd w:val="clear" w:color="auto" w:fill="FFFFFF"/>
            <w:noWrap/>
            <w:tcMar>
              <w:left w:w="28" w:type="dxa"/>
              <w:right w:w="28" w:type="dxa"/>
            </w:tcMar>
            <w:vAlign w:val="center"/>
            <w:hideMark/>
          </w:tcPr>
          <w:p w14:paraId="44B6684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4CA494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7F69DD1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1B53B35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7512FCE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747DC30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17B090F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w:t>
            </w:r>
          </w:p>
        </w:tc>
        <w:tc>
          <w:tcPr>
            <w:tcW w:w="116" w:type="pct"/>
            <w:shd w:val="clear" w:color="auto" w:fill="FFFFFF"/>
            <w:noWrap/>
            <w:tcMar>
              <w:left w:w="28" w:type="dxa"/>
              <w:right w:w="28" w:type="dxa"/>
            </w:tcMar>
            <w:vAlign w:val="center"/>
            <w:hideMark/>
          </w:tcPr>
          <w:p w14:paraId="6BB6BD2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02" w:type="pct"/>
            <w:shd w:val="clear" w:color="auto" w:fill="FFFFFF"/>
            <w:noWrap/>
            <w:tcMar>
              <w:left w:w="28" w:type="dxa"/>
              <w:right w:w="28" w:type="dxa"/>
            </w:tcMar>
            <w:vAlign w:val="center"/>
            <w:hideMark/>
          </w:tcPr>
          <w:p w14:paraId="5C8293E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1871A52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5ADA33B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7FFDFBA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7B2611BC" w14:textId="77777777" w:rsidTr="0000606B">
        <w:trPr>
          <w:trHeight w:val="320"/>
        </w:trPr>
        <w:tc>
          <w:tcPr>
            <w:tcW w:w="314" w:type="pct"/>
            <w:vMerge/>
            <w:shd w:val="clear" w:color="auto" w:fill="FFFFFF"/>
            <w:tcMar>
              <w:left w:w="28" w:type="dxa"/>
              <w:right w:w="28" w:type="dxa"/>
            </w:tcMar>
            <w:vAlign w:val="center"/>
            <w:hideMark/>
          </w:tcPr>
          <w:p w14:paraId="770DF22E"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6D10B6DC"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proofErr w:type="gramStart"/>
            <w:r w:rsidRPr="0012532E">
              <w:rPr>
                <w:rFonts w:ascii="仿宋" w:eastAsia="仿宋" w:hAnsi="仿宋" w:cs="宋体" w:hint="eastAsia"/>
                <w:color w:val="000000"/>
                <w:kern w:val="0"/>
                <w:sz w:val="15"/>
                <w:szCs w:val="15"/>
              </w:rPr>
              <w:t>跟岗实习</w:t>
            </w:r>
            <w:proofErr w:type="gramEnd"/>
          </w:p>
        </w:tc>
        <w:tc>
          <w:tcPr>
            <w:tcW w:w="286" w:type="pct"/>
            <w:shd w:val="clear" w:color="auto" w:fill="FFFFFF"/>
            <w:noWrap/>
            <w:tcMar>
              <w:left w:w="28" w:type="dxa"/>
              <w:right w:w="28" w:type="dxa"/>
            </w:tcMar>
            <w:vAlign w:val="center"/>
            <w:hideMark/>
          </w:tcPr>
          <w:p w14:paraId="3544025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6</w:t>
            </w:r>
          </w:p>
        </w:tc>
        <w:tc>
          <w:tcPr>
            <w:tcW w:w="218" w:type="pct"/>
            <w:shd w:val="clear" w:color="auto" w:fill="FFFFFF"/>
            <w:noWrap/>
            <w:tcMar>
              <w:left w:w="28" w:type="dxa"/>
              <w:right w:w="28" w:type="dxa"/>
            </w:tcMar>
            <w:vAlign w:val="center"/>
            <w:hideMark/>
          </w:tcPr>
          <w:p w14:paraId="0D1ABD8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55E538B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9</w:t>
            </w:r>
          </w:p>
        </w:tc>
        <w:tc>
          <w:tcPr>
            <w:tcW w:w="216" w:type="pct"/>
            <w:shd w:val="clear" w:color="auto" w:fill="FFFFFF"/>
            <w:noWrap/>
            <w:tcMar>
              <w:left w:w="28" w:type="dxa"/>
              <w:right w:w="28" w:type="dxa"/>
            </w:tcMar>
            <w:vAlign w:val="center"/>
            <w:hideMark/>
          </w:tcPr>
          <w:p w14:paraId="55BE5E9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033F759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348FC8B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0B134B8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7E44617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05CD92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2503271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04FFCEF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64B2936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6</w:t>
            </w:r>
          </w:p>
        </w:tc>
        <w:tc>
          <w:tcPr>
            <w:tcW w:w="156" w:type="pct"/>
            <w:shd w:val="clear" w:color="auto" w:fill="FFFFFF"/>
            <w:noWrap/>
            <w:tcMar>
              <w:left w:w="28" w:type="dxa"/>
              <w:right w:w="28" w:type="dxa"/>
            </w:tcMar>
            <w:vAlign w:val="center"/>
            <w:hideMark/>
          </w:tcPr>
          <w:p w14:paraId="31CD6B1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196" w:type="pct"/>
            <w:shd w:val="clear" w:color="auto" w:fill="FFFFFF"/>
            <w:noWrap/>
            <w:tcMar>
              <w:left w:w="28" w:type="dxa"/>
              <w:right w:w="28" w:type="dxa"/>
            </w:tcMar>
            <w:vAlign w:val="center"/>
            <w:hideMark/>
          </w:tcPr>
          <w:p w14:paraId="30927D0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7ED2E19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0FD9D5D7" w14:textId="77777777" w:rsidTr="0000606B">
        <w:trPr>
          <w:trHeight w:val="320"/>
        </w:trPr>
        <w:tc>
          <w:tcPr>
            <w:tcW w:w="314" w:type="pct"/>
            <w:vMerge w:val="restart"/>
            <w:shd w:val="clear" w:color="auto" w:fill="FFFFFF"/>
            <w:noWrap/>
            <w:tcMar>
              <w:left w:w="28" w:type="dxa"/>
              <w:right w:w="28" w:type="dxa"/>
            </w:tcMar>
            <w:textDirection w:val="tbRlV"/>
            <w:vAlign w:val="center"/>
            <w:hideMark/>
          </w:tcPr>
          <w:p w14:paraId="7E83411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综合应用能力实践（高技术）</w:t>
            </w:r>
          </w:p>
        </w:tc>
        <w:tc>
          <w:tcPr>
            <w:tcW w:w="1729" w:type="pct"/>
            <w:shd w:val="clear" w:color="auto" w:fill="FFFFFF"/>
            <w:noWrap/>
            <w:tcMar>
              <w:left w:w="28" w:type="dxa"/>
              <w:right w:w="28" w:type="dxa"/>
            </w:tcMar>
            <w:vAlign w:val="center"/>
            <w:hideMark/>
          </w:tcPr>
          <w:p w14:paraId="0C643F69"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企业技术认证培训</w:t>
            </w:r>
          </w:p>
        </w:tc>
        <w:tc>
          <w:tcPr>
            <w:tcW w:w="286" w:type="pct"/>
            <w:shd w:val="clear" w:color="auto" w:fill="FFFFFF"/>
            <w:noWrap/>
            <w:tcMar>
              <w:left w:w="28" w:type="dxa"/>
              <w:right w:w="28" w:type="dxa"/>
            </w:tcMar>
            <w:vAlign w:val="center"/>
            <w:hideMark/>
          </w:tcPr>
          <w:p w14:paraId="7CE159F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218" w:type="pct"/>
            <w:shd w:val="clear" w:color="auto" w:fill="FFFFFF"/>
            <w:noWrap/>
            <w:tcMar>
              <w:left w:w="28" w:type="dxa"/>
              <w:right w:w="28" w:type="dxa"/>
            </w:tcMar>
            <w:vAlign w:val="center"/>
            <w:hideMark/>
          </w:tcPr>
          <w:p w14:paraId="6C4522C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3353580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3</w:t>
            </w:r>
          </w:p>
        </w:tc>
        <w:tc>
          <w:tcPr>
            <w:tcW w:w="216" w:type="pct"/>
            <w:shd w:val="clear" w:color="auto" w:fill="FFFFFF"/>
            <w:noWrap/>
            <w:tcMar>
              <w:left w:w="28" w:type="dxa"/>
              <w:right w:w="28" w:type="dxa"/>
            </w:tcMar>
            <w:vAlign w:val="center"/>
            <w:hideMark/>
          </w:tcPr>
          <w:p w14:paraId="1F63C4A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517C0D8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1F203CE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32CE291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2A0C0F4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2BB31D8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11801B0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7A9ADA9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21C0283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w:t>
            </w:r>
          </w:p>
        </w:tc>
        <w:tc>
          <w:tcPr>
            <w:tcW w:w="156" w:type="pct"/>
            <w:shd w:val="clear" w:color="auto" w:fill="FFFFFF"/>
            <w:noWrap/>
            <w:tcMar>
              <w:left w:w="28" w:type="dxa"/>
              <w:right w:w="28" w:type="dxa"/>
            </w:tcMar>
            <w:vAlign w:val="center"/>
            <w:hideMark/>
          </w:tcPr>
          <w:p w14:paraId="63D3DF0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196" w:type="pct"/>
            <w:shd w:val="clear" w:color="auto" w:fill="FFFFFF"/>
            <w:noWrap/>
            <w:tcMar>
              <w:left w:w="28" w:type="dxa"/>
              <w:right w:w="28" w:type="dxa"/>
            </w:tcMar>
            <w:vAlign w:val="center"/>
            <w:hideMark/>
          </w:tcPr>
          <w:p w14:paraId="52211FC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5BCE2E7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7DA553D7" w14:textId="77777777" w:rsidTr="0000606B">
        <w:trPr>
          <w:trHeight w:val="320"/>
        </w:trPr>
        <w:tc>
          <w:tcPr>
            <w:tcW w:w="314" w:type="pct"/>
            <w:vMerge/>
            <w:shd w:val="clear" w:color="auto" w:fill="FFFFFF"/>
            <w:tcMar>
              <w:left w:w="28" w:type="dxa"/>
              <w:right w:w="28" w:type="dxa"/>
            </w:tcMar>
            <w:vAlign w:val="center"/>
            <w:hideMark/>
          </w:tcPr>
          <w:p w14:paraId="32ED5294"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5585B774"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顶岗实习</w:t>
            </w:r>
          </w:p>
        </w:tc>
        <w:tc>
          <w:tcPr>
            <w:tcW w:w="286" w:type="pct"/>
            <w:shd w:val="clear" w:color="auto" w:fill="FFFFFF"/>
            <w:noWrap/>
            <w:tcMar>
              <w:left w:w="28" w:type="dxa"/>
              <w:right w:w="28" w:type="dxa"/>
            </w:tcMar>
            <w:vAlign w:val="center"/>
            <w:hideMark/>
          </w:tcPr>
          <w:p w14:paraId="05DBC61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18</w:t>
            </w:r>
          </w:p>
        </w:tc>
        <w:tc>
          <w:tcPr>
            <w:tcW w:w="218" w:type="pct"/>
            <w:shd w:val="clear" w:color="auto" w:fill="FFFFFF"/>
            <w:noWrap/>
            <w:tcMar>
              <w:left w:w="28" w:type="dxa"/>
              <w:right w:w="28" w:type="dxa"/>
            </w:tcMar>
            <w:vAlign w:val="center"/>
            <w:hideMark/>
          </w:tcPr>
          <w:p w14:paraId="5B4C32B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154314D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27</w:t>
            </w:r>
          </w:p>
        </w:tc>
        <w:tc>
          <w:tcPr>
            <w:tcW w:w="216" w:type="pct"/>
            <w:shd w:val="clear" w:color="auto" w:fill="FFFFFF"/>
            <w:noWrap/>
            <w:tcMar>
              <w:left w:w="28" w:type="dxa"/>
              <w:right w:w="28" w:type="dxa"/>
            </w:tcMar>
            <w:vAlign w:val="center"/>
            <w:hideMark/>
          </w:tcPr>
          <w:p w14:paraId="49842F7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6F1D9F2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5E6F7A7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75BA75F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D4C177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3B2CF39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4689CD0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2F8AA7C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7554811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45EA62B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4BD917D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18</w:t>
            </w:r>
          </w:p>
        </w:tc>
        <w:tc>
          <w:tcPr>
            <w:tcW w:w="160" w:type="pct"/>
            <w:shd w:val="clear" w:color="auto" w:fill="FFFFFF"/>
            <w:noWrap/>
            <w:tcMar>
              <w:left w:w="28" w:type="dxa"/>
              <w:right w:w="28" w:type="dxa"/>
            </w:tcMar>
            <w:vAlign w:val="center"/>
            <w:hideMark/>
          </w:tcPr>
          <w:p w14:paraId="6273558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r>
      <w:tr w:rsidR="0000606B" w:rsidRPr="0012532E" w14:paraId="64B3A5DA" w14:textId="77777777" w:rsidTr="0000606B">
        <w:trPr>
          <w:trHeight w:val="320"/>
        </w:trPr>
        <w:tc>
          <w:tcPr>
            <w:tcW w:w="314" w:type="pct"/>
            <w:vMerge/>
            <w:shd w:val="clear" w:color="auto" w:fill="FFFFFF"/>
            <w:tcMar>
              <w:left w:w="28" w:type="dxa"/>
              <w:right w:w="28" w:type="dxa"/>
            </w:tcMar>
            <w:vAlign w:val="center"/>
            <w:hideMark/>
          </w:tcPr>
          <w:p w14:paraId="4A8E4E99"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506A2836" w14:textId="77777777" w:rsidR="0012532E" w:rsidRPr="0012532E" w:rsidRDefault="0012532E" w:rsidP="0012532E">
            <w:pPr>
              <w:spacing w:line="240" w:lineRule="auto"/>
              <w:ind w:firstLineChars="0" w:firstLine="0"/>
              <w:jc w:val="center"/>
              <w:outlineLvl w:val="0"/>
              <w:rPr>
                <w:rFonts w:ascii="仿宋" w:eastAsia="仿宋" w:hAnsi="仿宋" w:cs="宋体"/>
                <w:color w:val="000000"/>
                <w:kern w:val="0"/>
                <w:sz w:val="15"/>
                <w:szCs w:val="15"/>
              </w:rPr>
            </w:pPr>
            <w:r w:rsidRPr="0012532E">
              <w:rPr>
                <w:rFonts w:ascii="仿宋" w:eastAsia="仿宋" w:hAnsi="仿宋" w:cs="宋体" w:hint="eastAsia"/>
                <w:color w:val="000000"/>
                <w:kern w:val="0"/>
                <w:sz w:val="15"/>
                <w:szCs w:val="15"/>
              </w:rPr>
              <w:t xml:space="preserve">　</w:t>
            </w:r>
          </w:p>
        </w:tc>
        <w:tc>
          <w:tcPr>
            <w:tcW w:w="286" w:type="pct"/>
            <w:shd w:val="clear" w:color="auto" w:fill="FFFFFF"/>
            <w:noWrap/>
            <w:tcMar>
              <w:left w:w="28" w:type="dxa"/>
              <w:right w:w="28" w:type="dxa"/>
            </w:tcMar>
            <w:vAlign w:val="center"/>
            <w:hideMark/>
          </w:tcPr>
          <w:p w14:paraId="1395774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8" w:type="pct"/>
            <w:shd w:val="clear" w:color="auto" w:fill="FFFFFF"/>
            <w:noWrap/>
            <w:tcMar>
              <w:left w:w="28" w:type="dxa"/>
              <w:right w:w="28" w:type="dxa"/>
            </w:tcMar>
            <w:vAlign w:val="center"/>
            <w:hideMark/>
          </w:tcPr>
          <w:p w14:paraId="680DF2E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89" w:type="pct"/>
            <w:shd w:val="clear" w:color="auto" w:fill="FFFFFF"/>
            <w:noWrap/>
            <w:tcMar>
              <w:left w:w="28" w:type="dxa"/>
              <w:right w:w="28" w:type="dxa"/>
            </w:tcMar>
            <w:vAlign w:val="center"/>
            <w:hideMark/>
          </w:tcPr>
          <w:p w14:paraId="7A2D4BE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6" w:type="pct"/>
            <w:shd w:val="clear" w:color="auto" w:fill="FFFFFF"/>
            <w:noWrap/>
            <w:tcMar>
              <w:left w:w="28" w:type="dxa"/>
              <w:right w:w="28" w:type="dxa"/>
            </w:tcMar>
            <w:vAlign w:val="center"/>
            <w:hideMark/>
          </w:tcPr>
          <w:p w14:paraId="36C5ED0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6222249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52E29DE7"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5AD09A1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0FB3F871"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064EAE3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137F33E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11F7D5C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6BD1F6F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70FCEF6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3278EB6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63EBB60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59D59538" w14:textId="77777777" w:rsidTr="0000606B">
        <w:trPr>
          <w:trHeight w:val="320"/>
        </w:trPr>
        <w:tc>
          <w:tcPr>
            <w:tcW w:w="314" w:type="pct"/>
            <w:vMerge/>
            <w:shd w:val="clear" w:color="auto" w:fill="FFFFFF"/>
            <w:tcMar>
              <w:left w:w="28" w:type="dxa"/>
              <w:right w:w="28" w:type="dxa"/>
            </w:tcMar>
            <w:vAlign w:val="center"/>
            <w:hideMark/>
          </w:tcPr>
          <w:p w14:paraId="5AEE7E93"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p>
        </w:tc>
        <w:tc>
          <w:tcPr>
            <w:tcW w:w="1729" w:type="pct"/>
            <w:shd w:val="clear" w:color="auto" w:fill="FFFFFF"/>
            <w:noWrap/>
            <w:tcMar>
              <w:left w:w="28" w:type="dxa"/>
              <w:right w:w="28" w:type="dxa"/>
            </w:tcMar>
            <w:vAlign w:val="center"/>
            <w:hideMark/>
          </w:tcPr>
          <w:p w14:paraId="0A7ABA34"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86" w:type="pct"/>
            <w:shd w:val="clear" w:color="auto" w:fill="FFFFFF"/>
            <w:noWrap/>
            <w:tcMar>
              <w:left w:w="28" w:type="dxa"/>
              <w:right w:w="28" w:type="dxa"/>
            </w:tcMar>
            <w:vAlign w:val="center"/>
            <w:hideMark/>
          </w:tcPr>
          <w:p w14:paraId="2146067A"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8" w:type="pct"/>
            <w:shd w:val="clear" w:color="auto" w:fill="FFFFFF"/>
            <w:noWrap/>
            <w:tcMar>
              <w:left w:w="28" w:type="dxa"/>
              <w:right w:w="28" w:type="dxa"/>
            </w:tcMar>
            <w:vAlign w:val="center"/>
            <w:hideMark/>
          </w:tcPr>
          <w:p w14:paraId="167348E5"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89" w:type="pct"/>
            <w:shd w:val="clear" w:color="auto" w:fill="FFFFFF"/>
            <w:noWrap/>
            <w:tcMar>
              <w:left w:w="28" w:type="dxa"/>
              <w:right w:w="28" w:type="dxa"/>
            </w:tcMar>
            <w:vAlign w:val="center"/>
            <w:hideMark/>
          </w:tcPr>
          <w:p w14:paraId="5FC0331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6" w:type="pct"/>
            <w:shd w:val="clear" w:color="auto" w:fill="FFFFFF"/>
            <w:noWrap/>
            <w:tcMar>
              <w:left w:w="28" w:type="dxa"/>
              <w:right w:w="28" w:type="dxa"/>
            </w:tcMar>
            <w:vAlign w:val="center"/>
            <w:hideMark/>
          </w:tcPr>
          <w:p w14:paraId="6B75A2AB"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1AEE70BC"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4867A474"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4B1CCCE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2AEDC72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45" w:type="pct"/>
            <w:shd w:val="clear" w:color="auto" w:fill="FFFFFF"/>
            <w:noWrap/>
            <w:tcMar>
              <w:left w:w="28" w:type="dxa"/>
              <w:right w:w="28" w:type="dxa"/>
            </w:tcMar>
            <w:vAlign w:val="center"/>
            <w:hideMark/>
          </w:tcPr>
          <w:p w14:paraId="7EFE326D"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78E18B3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16" w:type="pct"/>
            <w:shd w:val="clear" w:color="auto" w:fill="FFFFFF"/>
            <w:noWrap/>
            <w:tcMar>
              <w:left w:w="28" w:type="dxa"/>
              <w:right w:w="28" w:type="dxa"/>
            </w:tcMar>
            <w:vAlign w:val="center"/>
            <w:hideMark/>
          </w:tcPr>
          <w:p w14:paraId="7FA5998F"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0F00FD29"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56" w:type="pct"/>
            <w:shd w:val="clear" w:color="auto" w:fill="FFFFFF"/>
            <w:noWrap/>
            <w:tcMar>
              <w:left w:w="28" w:type="dxa"/>
              <w:right w:w="28" w:type="dxa"/>
            </w:tcMar>
            <w:vAlign w:val="center"/>
            <w:hideMark/>
          </w:tcPr>
          <w:p w14:paraId="33FCCB43"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040E9A1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60" w:type="pct"/>
            <w:shd w:val="clear" w:color="auto" w:fill="FFFFFF"/>
            <w:noWrap/>
            <w:tcMar>
              <w:left w:w="28" w:type="dxa"/>
              <w:right w:w="28" w:type="dxa"/>
            </w:tcMar>
            <w:vAlign w:val="center"/>
            <w:hideMark/>
          </w:tcPr>
          <w:p w14:paraId="3F3B1D08"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r w:rsidR="0000606B" w:rsidRPr="0012532E" w14:paraId="463207CA" w14:textId="77777777" w:rsidTr="0000606B">
        <w:trPr>
          <w:trHeight w:val="320"/>
        </w:trPr>
        <w:tc>
          <w:tcPr>
            <w:tcW w:w="2044" w:type="pct"/>
            <w:gridSpan w:val="2"/>
            <w:shd w:val="clear" w:color="auto" w:fill="FFFFFF"/>
            <w:noWrap/>
            <w:tcMar>
              <w:left w:w="28" w:type="dxa"/>
              <w:right w:w="28" w:type="dxa"/>
            </w:tcMar>
            <w:vAlign w:val="center"/>
            <w:hideMark/>
          </w:tcPr>
          <w:p w14:paraId="71CA72F6"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小计</w:t>
            </w:r>
          </w:p>
        </w:tc>
        <w:tc>
          <w:tcPr>
            <w:tcW w:w="286" w:type="pct"/>
            <w:shd w:val="clear" w:color="auto" w:fill="FFFFFF"/>
            <w:noWrap/>
            <w:tcMar>
              <w:left w:w="28" w:type="dxa"/>
              <w:right w:w="28" w:type="dxa"/>
            </w:tcMar>
            <w:vAlign w:val="center"/>
            <w:hideMark/>
          </w:tcPr>
          <w:p w14:paraId="7EA93D9A" w14:textId="1D96E2EE"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46.7</w:t>
            </w:r>
          </w:p>
        </w:tc>
        <w:tc>
          <w:tcPr>
            <w:tcW w:w="218" w:type="pct"/>
            <w:shd w:val="clear" w:color="auto" w:fill="FFFFFF"/>
            <w:noWrap/>
            <w:tcMar>
              <w:left w:w="28" w:type="dxa"/>
              <w:right w:w="28" w:type="dxa"/>
            </w:tcMar>
            <w:vAlign w:val="center"/>
            <w:hideMark/>
          </w:tcPr>
          <w:p w14:paraId="3DAD2F10"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周</w:t>
            </w:r>
          </w:p>
        </w:tc>
        <w:tc>
          <w:tcPr>
            <w:tcW w:w="289" w:type="pct"/>
            <w:shd w:val="clear" w:color="auto" w:fill="FFFFFF"/>
            <w:noWrap/>
            <w:tcMar>
              <w:left w:w="28" w:type="dxa"/>
              <w:right w:w="28" w:type="dxa"/>
            </w:tcMar>
            <w:vAlign w:val="center"/>
            <w:hideMark/>
          </w:tcPr>
          <w:p w14:paraId="37F344D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69.5</w:t>
            </w:r>
          </w:p>
        </w:tc>
        <w:tc>
          <w:tcPr>
            <w:tcW w:w="216" w:type="pct"/>
            <w:shd w:val="clear" w:color="auto" w:fill="FFFFFF"/>
            <w:noWrap/>
            <w:tcMar>
              <w:left w:w="28" w:type="dxa"/>
              <w:right w:w="28" w:type="dxa"/>
            </w:tcMar>
            <w:vAlign w:val="center"/>
            <w:hideMark/>
          </w:tcPr>
          <w:p w14:paraId="0AA5BA24" w14:textId="408C7863"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5.00</w:t>
            </w:r>
          </w:p>
        </w:tc>
        <w:tc>
          <w:tcPr>
            <w:tcW w:w="145" w:type="pct"/>
            <w:shd w:val="clear" w:color="auto" w:fill="FFFFFF"/>
            <w:noWrap/>
            <w:tcMar>
              <w:left w:w="28" w:type="dxa"/>
              <w:right w:w="28" w:type="dxa"/>
            </w:tcMar>
            <w:vAlign w:val="center"/>
            <w:hideMark/>
          </w:tcPr>
          <w:p w14:paraId="12E2A11E"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1B4BAB8E" w14:textId="67F34315"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3.92</w:t>
            </w:r>
          </w:p>
        </w:tc>
        <w:tc>
          <w:tcPr>
            <w:tcW w:w="145" w:type="pct"/>
            <w:shd w:val="clear" w:color="auto" w:fill="FFFFFF"/>
            <w:noWrap/>
            <w:tcMar>
              <w:left w:w="28" w:type="dxa"/>
              <w:right w:w="28" w:type="dxa"/>
            </w:tcMar>
            <w:vAlign w:val="center"/>
            <w:hideMark/>
          </w:tcPr>
          <w:p w14:paraId="41012E25"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17" w:type="pct"/>
            <w:shd w:val="clear" w:color="auto" w:fill="FFFFFF"/>
            <w:noWrap/>
            <w:tcMar>
              <w:left w:w="28" w:type="dxa"/>
              <w:right w:w="28" w:type="dxa"/>
            </w:tcMar>
            <w:vAlign w:val="center"/>
            <w:hideMark/>
          </w:tcPr>
          <w:p w14:paraId="655406D3" w14:textId="7A6163A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5.75</w:t>
            </w:r>
          </w:p>
        </w:tc>
        <w:tc>
          <w:tcPr>
            <w:tcW w:w="145" w:type="pct"/>
            <w:shd w:val="clear" w:color="auto" w:fill="FFFFFF"/>
            <w:noWrap/>
            <w:tcMar>
              <w:left w:w="28" w:type="dxa"/>
              <w:right w:w="28" w:type="dxa"/>
            </w:tcMar>
            <w:vAlign w:val="center"/>
            <w:hideMark/>
          </w:tcPr>
          <w:p w14:paraId="6396AE22"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49" w:type="pct"/>
            <w:shd w:val="clear" w:color="auto" w:fill="FFFFFF"/>
            <w:noWrap/>
            <w:tcMar>
              <w:left w:w="28" w:type="dxa"/>
              <w:right w:w="28" w:type="dxa"/>
            </w:tcMar>
            <w:vAlign w:val="center"/>
            <w:hideMark/>
          </w:tcPr>
          <w:p w14:paraId="26A33442"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4</w:t>
            </w:r>
          </w:p>
        </w:tc>
        <w:tc>
          <w:tcPr>
            <w:tcW w:w="116" w:type="pct"/>
            <w:shd w:val="clear" w:color="auto" w:fill="FFFFFF"/>
            <w:noWrap/>
            <w:tcMar>
              <w:left w:w="28" w:type="dxa"/>
              <w:right w:w="28" w:type="dxa"/>
            </w:tcMar>
            <w:vAlign w:val="center"/>
            <w:hideMark/>
          </w:tcPr>
          <w:p w14:paraId="5E187CA6"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202" w:type="pct"/>
            <w:shd w:val="clear" w:color="auto" w:fill="FFFFFF"/>
            <w:noWrap/>
            <w:tcMar>
              <w:left w:w="28" w:type="dxa"/>
              <w:right w:w="28" w:type="dxa"/>
            </w:tcMar>
            <w:vAlign w:val="center"/>
            <w:hideMark/>
          </w:tcPr>
          <w:p w14:paraId="6C72E0BE"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9</w:t>
            </w:r>
          </w:p>
        </w:tc>
        <w:tc>
          <w:tcPr>
            <w:tcW w:w="156" w:type="pct"/>
            <w:shd w:val="clear" w:color="auto" w:fill="FFFFFF"/>
            <w:noWrap/>
            <w:tcMar>
              <w:left w:w="28" w:type="dxa"/>
              <w:right w:w="28" w:type="dxa"/>
            </w:tcMar>
            <w:vAlign w:val="center"/>
            <w:hideMark/>
          </w:tcPr>
          <w:p w14:paraId="0E24BD35"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c>
          <w:tcPr>
            <w:tcW w:w="196" w:type="pct"/>
            <w:shd w:val="clear" w:color="auto" w:fill="FFFFFF"/>
            <w:noWrap/>
            <w:tcMar>
              <w:left w:w="28" w:type="dxa"/>
              <w:right w:w="28" w:type="dxa"/>
            </w:tcMar>
            <w:vAlign w:val="center"/>
            <w:hideMark/>
          </w:tcPr>
          <w:p w14:paraId="327B4830" w14:textId="77777777" w:rsidR="0012532E" w:rsidRPr="0012532E" w:rsidRDefault="0012532E" w:rsidP="0012532E">
            <w:pPr>
              <w:spacing w:line="240" w:lineRule="auto"/>
              <w:ind w:firstLineChars="0" w:firstLine="0"/>
              <w:jc w:val="center"/>
              <w:outlineLvl w:val="0"/>
              <w:rPr>
                <w:rFonts w:ascii="仿宋" w:eastAsia="仿宋" w:hAnsi="仿宋" w:cs="宋体"/>
                <w:kern w:val="0"/>
                <w:sz w:val="15"/>
                <w:szCs w:val="15"/>
              </w:rPr>
            </w:pPr>
            <w:r w:rsidRPr="0012532E">
              <w:rPr>
                <w:rFonts w:ascii="仿宋" w:eastAsia="仿宋" w:hAnsi="仿宋" w:cs="宋体" w:hint="eastAsia"/>
                <w:kern w:val="0"/>
                <w:sz w:val="15"/>
                <w:szCs w:val="15"/>
              </w:rPr>
              <w:t>19</w:t>
            </w:r>
          </w:p>
        </w:tc>
        <w:tc>
          <w:tcPr>
            <w:tcW w:w="160" w:type="pct"/>
            <w:shd w:val="clear" w:color="auto" w:fill="FFFFFF"/>
            <w:noWrap/>
            <w:tcMar>
              <w:left w:w="28" w:type="dxa"/>
              <w:right w:w="28" w:type="dxa"/>
            </w:tcMar>
            <w:vAlign w:val="center"/>
            <w:hideMark/>
          </w:tcPr>
          <w:p w14:paraId="3E8D1A2D" w14:textId="77777777" w:rsidR="0012532E" w:rsidRPr="0012532E" w:rsidRDefault="0012532E" w:rsidP="0012532E">
            <w:pPr>
              <w:spacing w:line="240" w:lineRule="auto"/>
              <w:ind w:firstLineChars="0" w:firstLine="0"/>
              <w:jc w:val="left"/>
              <w:outlineLvl w:val="0"/>
              <w:rPr>
                <w:rFonts w:ascii="仿宋" w:eastAsia="仿宋" w:hAnsi="仿宋" w:cs="宋体"/>
                <w:kern w:val="0"/>
                <w:sz w:val="15"/>
                <w:szCs w:val="15"/>
              </w:rPr>
            </w:pPr>
            <w:r w:rsidRPr="0012532E">
              <w:rPr>
                <w:rFonts w:ascii="仿宋" w:eastAsia="仿宋" w:hAnsi="仿宋" w:cs="宋体" w:hint="eastAsia"/>
                <w:kern w:val="0"/>
                <w:sz w:val="15"/>
                <w:szCs w:val="15"/>
              </w:rPr>
              <w:t xml:space="preserve">　</w:t>
            </w:r>
          </w:p>
        </w:tc>
      </w:tr>
    </w:tbl>
    <w:p w14:paraId="14B68EF7" w14:textId="22242517" w:rsidR="00670E3F" w:rsidRDefault="006F1953">
      <w:pPr>
        <w:spacing w:line="312" w:lineRule="auto"/>
        <w:ind w:firstLine="422"/>
        <w:jc w:val="center"/>
        <w:rPr>
          <w:rFonts w:ascii="楷体" w:eastAsia="楷体" w:hAnsi="楷体" w:cs="楷体"/>
          <w:b/>
          <w:bCs/>
          <w:sz w:val="21"/>
          <w:szCs w:val="21"/>
        </w:rPr>
      </w:pPr>
      <w:r>
        <w:rPr>
          <w:rFonts w:ascii="楷体" w:eastAsia="楷体" w:hAnsi="楷体" w:cs="楷体" w:hint="eastAsia"/>
          <w:b/>
          <w:bCs/>
          <w:sz w:val="21"/>
          <w:szCs w:val="21"/>
        </w:rPr>
        <w:t>表6 集中实践教学安排表</w:t>
      </w:r>
    </w:p>
    <w:p w14:paraId="3A9750BA" w14:textId="77777777" w:rsidR="00670E3F" w:rsidRDefault="00670E3F">
      <w:pPr>
        <w:ind w:firstLineChars="0" w:firstLine="0"/>
        <w:rPr>
          <w:rFonts w:ascii="宋体" w:hAnsi="宋体" w:cs="宋体"/>
          <w:szCs w:val="28"/>
        </w:rPr>
      </w:pPr>
    </w:p>
    <w:p w14:paraId="5A00D5D9" w14:textId="77777777" w:rsidR="00670E3F" w:rsidRDefault="006F1953">
      <w:pPr>
        <w:widowControl w:val="0"/>
        <w:adjustRightInd w:val="0"/>
        <w:snapToGrid w:val="0"/>
        <w:ind w:firstLineChars="0" w:firstLine="0"/>
        <w:rPr>
          <w:rFonts w:ascii="黑体" w:eastAsia="黑体" w:hAnsi="黑体" w:cs="黑体"/>
          <w:b/>
          <w:sz w:val="30"/>
          <w:szCs w:val="30"/>
        </w:rPr>
      </w:pPr>
      <w:r>
        <w:rPr>
          <w:rFonts w:ascii="黑体" w:eastAsia="黑体" w:hAnsi="黑体" w:cs="黑体"/>
          <w:b/>
          <w:sz w:val="30"/>
          <w:szCs w:val="30"/>
        </w:rPr>
        <w:br w:type="page"/>
      </w:r>
    </w:p>
    <w:p w14:paraId="6D18BD59"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40" w:name="_Toc92886686"/>
      <w:bookmarkStart w:id="41" w:name="_Toc99436975"/>
      <w:r>
        <w:rPr>
          <w:rFonts w:ascii="黑体" w:eastAsia="黑体" w:hAnsi="黑体" w:cs="黑体" w:hint="eastAsia"/>
          <w:b/>
          <w:sz w:val="30"/>
          <w:szCs w:val="30"/>
        </w:rPr>
        <w:lastRenderedPageBreak/>
        <w:t>八、教学进程总体安排</w:t>
      </w:r>
      <w:bookmarkEnd w:id="40"/>
      <w:bookmarkEnd w:id="41"/>
    </w:p>
    <w:p w14:paraId="6924DF2A" w14:textId="77777777" w:rsidR="00670E3F" w:rsidRDefault="006F1953">
      <w:pPr>
        <w:ind w:firstLine="482"/>
        <w:outlineLvl w:val="1"/>
        <w:rPr>
          <w:rFonts w:ascii="宋体" w:hAnsi="宋体" w:cs="宋体"/>
          <w:b/>
          <w:bCs/>
          <w:szCs w:val="28"/>
        </w:rPr>
      </w:pPr>
      <w:bookmarkStart w:id="42" w:name="_Toc92886687"/>
      <w:bookmarkStart w:id="43" w:name="_Toc99436976"/>
      <w:r>
        <w:rPr>
          <w:rFonts w:ascii="宋体" w:hAnsi="宋体" w:cs="宋体" w:hint="eastAsia"/>
          <w:b/>
          <w:bCs/>
          <w:szCs w:val="28"/>
        </w:rPr>
        <w:t>（一）学时学分比例</w:t>
      </w:r>
      <w:bookmarkEnd w:id="42"/>
      <w:bookmarkEnd w:id="43"/>
    </w:p>
    <w:p w14:paraId="46923463" w14:textId="77777777" w:rsidR="00670E3F" w:rsidRDefault="006F1953">
      <w:pPr>
        <w:ind w:firstLineChars="0" w:firstLine="0"/>
        <w:jc w:val="center"/>
        <w:rPr>
          <w:rFonts w:ascii="楷体" w:eastAsia="楷体" w:hAnsi="楷体" w:cs="楷体"/>
          <w:b/>
          <w:bCs/>
          <w:sz w:val="21"/>
          <w:szCs w:val="21"/>
        </w:rPr>
      </w:pPr>
      <w:r>
        <w:rPr>
          <w:rFonts w:ascii="楷体" w:eastAsia="楷体" w:hAnsi="楷体" w:cs="楷体" w:hint="eastAsia"/>
          <w:b/>
          <w:bCs/>
          <w:sz w:val="21"/>
          <w:szCs w:val="21"/>
        </w:rPr>
        <w:t>表7：学时学分比例分配表</w:t>
      </w:r>
    </w:p>
    <w:tbl>
      <w:tblPr>
        <w:tblW w:w="10031" w:type="dxa"/>
        <w:tblLayout w:type="fixed"/>
        <w:tblLook w:val="04A0" w:firstRow="1" w:lastRow="0" w:firstColumn="1" w:lastColumn="0" w:noHBand="0" w:noVBand="1"/>
      </w:tblPr>
      <w:tblGrid>
        <w:gridCol w:w="645"/>
        <w:gridCol w:w="314"/>
        <w:gridCol w:w="709"/>
        <w:gridCol w:w="141"/>
        <w:gridCol w:w="709"/>
        <w:gridCol w:w="142"/>
        <w:gridCol w:w="425"/>
        <w:gridCol w:w="709"/>
        <w:gridCol w:w="142"/>
        <w:gridCol w:w="992"/>
        <w:gridCol w:w="709"/>
        <w:gridCol w:w="141"/>
        <w:gridCol w:w="567"/>
        <w:gridCol w:w="284"/>
        <w:gridCol w:w="425"/>
        <w:gridCol w:w="425"/>
        <w:gridCol w:w="567"/>
        <w:gridCol w:w="190"/>
        <w:gridCol w:w="944"/>
        <w:gridCol w:w="851"/>
      </w:tblGrid>
      <w:tr w:rsidR="00670E3F" w14:paraId="7D6B4DB6" w14:textId="77777777">
        <w:trPr>
          <w:trHeight w:val="320"/>
        </w:trPr>
        <w:tc>
          <w:tcPr>
            <w:tcW w:w="645" w:type="dxa"/>
            <w:vMerge w:val="restart"/>
            <w:tcBorders>
              <w:top w:val="single" w:sz="8" w:space="0" w:color="auto"/>
              <w:left w:val="single" w:sz="8" w:space="0" w:color="auto"/>
              <w:bottom w:val="single" w:sz="4" w:space="0" w:color="auto"/>
              <w:right w:val="single" w:sz="4" w:space="0" w:color="auto"/>
            </w:tcBorders>
            <w:shd w:val="clear" w:color="000000" w:fill="FFFFFF"/>
            <w:noWrap/>
            <w:vAlign w:val="center"/>
          </w:tcPr>
          <w:p w14:paraId="71F0838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学年</w:t>
            </w:r>
          </w:p>
        </w:tc>
        <w:tc>
          <w:tcPr>
            <w:tcW w:w="1164" w:type="dxa"/>
            <w:gridSpan w:val="3"/>
            <w:vMerge w:val="restart"/>
            <w:tcBorders>
              <w:top w:val="single" w:sz="8" w:space="0" w:color="auto"/>
              <w:left w:val="single" w:sz="4" w:space="0" w:color="auto"/>
              <w:bottom w:val="single" w:sz="4" w:space="0" w:color="auto"/>
              <w:right w:val="single" w:sz="4" w:space="0" w:color="auto"/>
            </w:tcBorders>
            <w:shd w:val="clear" w:color="000000" w:fill="FFFFFF"/>
            <w:noWrap/>
            <w:vAlign w:val="center"/>
          </w:tcPr>
          <w:p w14:paraId="32F3539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学期</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FFFFFF"/>
            <w:noWrap/>
            <w:vAlign w:val="center"/>
          </w:tcPr>
          <w:p w14:paraId="3BD9ED6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考试课程数</w:t>
            </w:r>
          </w:p>
        </w:tc>
        <w:tc>
          <w:tcPr>
            <w:tcW w:w="4819" w:type="dxa"/>
            <w:gridSpan w:val="10"/>
            <w:tcBorders>
              <w:top w:val="single" w:sz="8" w:space="0" w:color="auto"/>
              <w:left w:val="nil"/>
              <w:bottom w:val="single" w:sz="4" w:space="0" w:color="auto"/>
              <w:right w:val="single" w:sz="4" w:space="0" w:color="auto"/>
            </w:tcBorders>
            <w:shd w:val="clear" w:color="000000" w:fill="FFFFFF"/>
            <w:noWrap/>
            <w:vAlign w:val="center"/>
          </w:tcPr>
          <w:p w14:paraId="3275F27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理论课时统计</w:t>
            </w:r>
          </w:p>
        </w:tc>
        <w:tc>
          <w:tcPr>
            <w:tcW w:w="757" w:type="dxa"/>
            <w:gridSpan w:val="2"/>
            <w:vMerge w:val="restart"/>
            <w:tcBorders>
              <w:top w:val="single" w:sz="8" w:space="0" w:color="auto"/>
              <w:left w:val="single" w:sz="4" w:space="0" w:color="auto"/>
              <w:bottom w:val="single" w:sz="4" w:space="0" w:color="000000"/>
              <w:right w:val="single" w:sz="4" w:space="0" w:color="000000"/>
            </w:tcBorders>
            <w:shd w:val="clear" w:color="000000" w:fill="FFFFFF"/>
            <w:vAlign w:val="center"/>
          </w:tcPr>
          <w:p w14:paraId="71E4B6B2"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实践课时(周)</w:t>
            </w:r>
          </w:p>
        </w:tc>
        <w:tc>
          <w:tcPr>
            <w:tcW w:w="944" w:type="dxa"/>
            <w:vMerge w:val="restart"/>
            <w:tcBorders>
              <w:top w:val="single" w:sz="8" w:space="0" w:color="auto"/>
              <w:left w:val="single" w:sz="4" w:space="0" w:color="auto"/>
              <w:bottom w:val="single" w:sz="4" w:space="0" w:color="000000"/>
              <w:right w:val="single" w:sz="4" w:space="0" w:color="000000"/>
            </w:tcBorders>
            <w:shd w:val="clear" w:color="000000" w:fill="FFFFFF"/>
            <w:noWrap/>
            <w:vAlign w:val="center"/>
          </w:tcPr>
          <w:p w14:paraId="6E41AC3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学时占比</w:t>
            </w:r>
          </w:p>
        </w:tc>
        <w:tc>
          <w:tcPr>
            <w:tcW w:w="851" w:type="dxa"/>
            <w:vMerge w:val="restart"/>
            <w:tcBorders>
              <w:top w:val="single" w:sz="8" w:space="0" w:color="auto"/>
              <w:left w:val="single" w:sz="4" w:space="0" w:color="auto"/>
              <w:bottom w:val="single" w:sz="4" w:space="0" w:color="auto"/>
              <w:right w:val="single" w:sz="8" w:space="0" w:color="000000"/>
            </w:tcBorders>
            <w:shd w:val="clear" w:color="000000" w:fill="FFFFFF"/>
            <w:noWrap/>
            <w:vAlign w:val="center"/>
          </w:tcPr>
          <w:p w14:paraId="6878CD5D"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理实一体学时</w:t>
            </w:r>
          </w:p>
        </w:tc>
      </w:tr>
      <w:tr w:rsidR="00670E3F" w14:paraId="11C58842" w14:textId="77777777">
        <w:trPr>
          <w:trHeight w:val="320"/>
        </w:trPr>
        <w:tc>
          <w:tcPr>
            <w:tcW w:w="645" w:type="dxa"/>
            <w:vMerge/>
            <w:tcBorders>
              <w:top w:val="single" w:sz="8" w:space="0" w:color="auto"/>
              <w:left w:val="single" w:sz="8" w:space="0" w:color="auto"/>
              <w:bottom w:val="single" w:sz="4" w:space="0" w:color="auto"/>
              <w:right w:val="single" w:sz="4" w:space="0" w:color="auto"/>
            </w:tcBorders>
            <w:vAlign w:val="center"/>
          </w:tcPr>
          <w:p w14:paraId="189132A9" w14:textId="77777777" w:rsidR="00670E3F" w:rsidRDefault="00670E3F">
            <w:pPr>
              <w:spacing w:line="240" w:lineRule="auto"/>
              <w:ind w:firstLineChars="0" w:firstLine="0"/>
              <w:jc w:val="left"/>
              <w:rPr>
                <w:rFonts w:ascii="仿宋" w:eastAsia="仿宋" w:hAnsi="仿宋" w:cs="仿宋"/>
                <w:kern w:val="0"/>
                <w:sz w:val="21"/>
                <w:szCs w:val="21"/>
              </w:rPr>
            </w:pPr>
          </w:p>
        </w:tc>
        <w:tc>
          <w:tcPr>
            <w:tcW w:w="1164" w:type="dxa"/>
            <w:gridSpan w:val="3"/>
            <w:vMerge/>
            <w:tcBorders>
              <w:top w:val="single" w:sz="8" w:space="0" w:color="auto"/>
              <w:left w:val="single" w:sz="4" w:space="0" w:color="auto"/>
              <w:bottom w:val="single" w:sz="4" w:space="0" w:color="auto"/>
              <w:right w:val="single" w:sz="4" w:space="0" w:color="auto"/>
            </w:tcBorders>
            <w:vAlign w:val="center"/>
          </w:tcPr>
          <w:p w14:paraId="15513478" w14:textId="77777777" w:rsidR="00670E3F" w:rsidRDefault="00670E3F">
            <w:pPr>
              <w:spacing w:line="240" w:lineRule="auto"/>
              <w:ind w:firstLineChars="0" w:firstLine="0"/>
              <w:jc w:val="left"/>
              <w:rPr>
                <w:rFonts w:ascii="仿宋" w:eastAsia="仿宋" w:hAnsi="仿宋" w:cs="仿宋"/>
                <w:kern w:val="0"/>
                <w:sz w:val="21"/>
                <w:szCs w:val="21"/>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tcPr>
          <w:p w14:paraId="6756A679" w14:textId="77777777" w:rsidR="00670E3F" w:rsidRDefault="00670E3F">
            <w:pPr>
              <w:spacing w:line="240" w:lineRule="auto"/>
              <w:ind w:firstLineChars="0" w:firstLine="0"/>
              <w:jc w:val="left"/>
              <w:rPr>
                <w:rFonts w:ascii="仿宋" w:eastAsia="仿宋" w:hAnsi="仿宋" w:cs="仿宋"/>
                <w:kern w:val="0"/>
                <w:sz w:val="21"/>
                <w:szCs w:val="21"/>
              </w:rPr>
            </w:pPr>
          </w:p>
        </w:tc>
        <w:tc>
          <w:tcPr>
            <w:tcW w:w="2268" w:type="dxa"/>
            <w:gridSpan w:val="4"/>
            <w:tcBorders>
              <w:top w:val="single" w:sz="4" w:space="0" w:color="auto"/>
              <w:left w:val="nil"/>
              <w:bottom w:val="single" w:sz="4" w:space="0" w:color="auto"/>
              <w:right w:val="single" w:sz="4" w:space="0" w:color="auto"/>
            </w:tcBorders>
            <w:shd w:val="clear" w:color="000000" w:fill="FFFFFF"/>
            <w:noWrap/>
            <w:vAlign w:val="center"/>
          </w:tcPr>
          <w:p w14:paraId="023D69B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公共类课程</w:t>
            </w:r>
          </w:p>
        </w:tc>
        <w:tc>
          <w:tcPr>
            <w:tcW w:w="2551" w:type="dxa"/>
            <w:gridSpan w:val="6"/>
            <w:tcBorders>
              <w:top w:val="single" w:sz="4" w:space="0" w:color="auto"/>
              <w:left w:val="nil"/>
              <w:bottom w:val="single" w:sz="4" w:space="0" w:color="auto"/>
              <w:right w:val="single" w:sz="4" w:space="0" w:color="auto"/>
            </w:tcBorders>
            <w:shd w:val="clear" w:color="000000" w:fill="FFFFFF"/>
            <w:noWrap/>
            <w:vAlign w:val="center"/>
          </w:tcPr>
          <w:p w14:paraId="090D71B1"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专业类课程</w:t>
            </w:r>
          </w:p>
        </w:tc>
        <w:tc>
          <w:tcPr>
            <w:tcW w:w="757" w:type="dxa"/>
            <w:gridSpan w:val="2"/>
            <w:vMerge/>
            <w:tcBorders>
              <w:top w:val="single" w:sz="8" w:space="0" w:color="auto"/>
              <w:left w:val="single" w:sz="4" w:space="0" w:color="auto"/>
              <w:bottom w:val="single" w:sz="4" w:space="0" w:color="000000"/>
              <w:right w:val="single" w:sz="4" w:space="0" w:color="000000"/>
            </w:tcBorders>
            <w:vAlign w:val="center"/>
          </w:tcPr>
          <w:p w14:paraId="63CF4F78" w14:textId="77777777" w:rsidR="00670E3F" w:rsidRDefault="00670E3F">
            <w:pPr>
              <w:spacing w:line="240" w:lineRule="auto"/>
              <w:ind w:firstLineChars="0" w:firstLine="0"/>
              <w:jc w:val="left"/>
              <w:rPr>
                <w:rFonts w:ascii="仿宋" w:eastAsia="仿宋" w:hAnsi="仿宋" w:cs="仿宋"/>
                <w:kern w:val="0"/>
                <w:sz w:val="21"/>
                <w:szCs w:val="21"/>
              </w:rPr>
            </w:pPr>
          </w:p>
        </w:tc>
        <w:tc>
          <w:tcPr>
            <w:tcW w:w="944" w:type="dxa"/>
            <w:vMerge/>
            <w:tcBorders>
              <w:top w:val="single" w:sz="8" w:space="0" w:color="auto"/>
              <w:left w:val="single" w:sz="4" w:space="0" w:color="auto"/>
              <w:bottom w:val="single" w:sz="4" w:space="0" w:color="000000"/>
              <w:right w:val="single" w:sz="4" w:space="0" w:color="000000"/>
            </w:tcBorders>
            <w:vAlign w:val="center"/>
          </w:tcPr>
          <w:p w14:paraId="232899F5" w14:textId="77777777" w:rsidR="00670E3F" w:rsidRDefault="00670E3F">
            <w:pPr>
              <w:spacing w:line="240" w:lineRule="auto"/>
              <w:ind w:firstLineChars="0" w:firstLine="0"/>
              <w:jc w:val="left"/>
              <w:rPr>
                <w:rFonts w:ascii="仿宋" w:eastAsia="仿宋" w:hAnsi="仿宋" w:cs="仿宋"/>
                <w:kern w:val="0"/>
                <w:sz w:val="21"/>
                <w:szCs w:val="21"/>
              </w:rPr>
            </w:pPr>
          </w:p>
        </w:tc>
        <w:tc>
          <w:tcPr>
            <w:tcW w:w="851" w:type="dxa"/>
            <w:vMerge/>
            <w:tcBorders>
              <w:top w:val="single" w:sz="8" w:space="0" w:color="auto"/>
              <w:left w:val="single" w:sz="4" w:space="0" w:color="auto"/>
              <w:bottom w:val="single" w:sz="4" w:space="0" w:color="auto"/>
              <w:right w:val="single" w:sz="8" w:space="0" w:color="000000"/>
            </w:tcBorders>
            <w:vAlign w:val="center"/>
          </w:tcPr>
          <w:p w14:paraId="67A721B8" w14:textId="77777777" w:rsidR="00670E3F" w:rsidRDefault="00670E3F">
            <w:pPr>
              <w:spacing w:line="240" w:lineRule="auto"/>
              <w:ind w:firstLineChars="0" w:firstLine="0"/>
              <w:jc w:val="left"/>
              <w:rPr>
                <w:rFonts w:ascii="仿宋" w:eastAsia="仿宋" w:hAnsi="仿宋" w:cs="仿宋"/>
                <w:kern w:val="0"/>
                <w:sz w:val="21"/>
                <w:szCs w:val="21"/>
              </w:rPr>
            </w:pPr>
          </w:p>
        </w:tc>
      </w:tr>
      <w:tr w:rsidR="00670E3F" w14:paraId="2CB1A1EE" w14:textId="77777777">
        <w:trPr>
          <w:trHeight w:val="320"/>
        </w:trPr>
        <w:tc>
          <w:tcPr>
            <w:tcW w:w="645" w:type="dxa"/>
            <w:vMerge/>
            <w:tcBorders>
              <w:top w:val="single" w:sz="8" w:space="0" w:color="auto"/>
              <w:left w:val="single" w:sz="8" w:space="0" w:color="auto"/>
              <w:bottom w:val="single" w:sz="4" w:space="0" w:color="auto"/>
              <w:right w:val="single" w:sz="4" w:space="0" w:color="auto"/>
            </w:tcBorders>
            <w:vAlign w:val="center"/>
          </w:tcPr>
          <w:p w14:paraId="6208FB7B" w14:textId="77777777" w:rsidR="00670E3F" w:rsidRDefault="00670E3F">
            <w:pPr>
              <w:spacing w:line="240" w:lineRule="auto"/>
              <w:ind w:firstLineChars="0" w:firstLine="0"/>
              <w:jc w:val="left"/>
              <w:rPr>
                <w:rFonts w:ascii="仿宋" w:eastAsia="仿宋" w:hAnsi="仿宋" w:cs="仿宋"/>
                <w:kern w:val="0"/>
                <w:sz w:val="21"/>
                <w:szCs w:val="21"/>
              </w:rPr>
            </w:pPr>
          </w:p>
        </w:tc>
        <w:tc>
          <w:tcPr>
            <w:tcW w:w="1164" w:type="dxa"/>
            <w:gridSpan w:val="3"/>
            <w:vMerge/>
            <w:tcBorders>
              <w:top w:val="single" w:sz="8" w:space="0" w:color="auto"/>
              <w:left w:val="single" w:sz="4" w:space="0" w:color="auto"/>
              <w:bottom w:val="single" w:sz="4" w:space="0" w:color="auto"/>
              <w:right w:val="single" w:sz="4" w:space="0" w:color="auto"/>
            </w:tcBorders>
            <w:vAlign w:val="center"/>
          </w:tcPr>
          <w:p w14:paraId="0DA47DAC" w14:textId="77777777" w:rsidR="00670E3F" w:rsidRDefault="00670E3F">
            <w:pPr>
              <w:spacing w:line="240" w:lineRule="auto"/>
              <w:ind w:firstLineChars="0" w:firstLine="0"/>
              <w:jc w:val="left"/>
              <w:rPr>
                <w:rFonts w:ascii="仿宋" w:eastAsia="仿宋" w:hAnsi="仿宋" w:cs="仿宋"/>
                <w:kern w:val="0"/>
                <w:sz w:val="21"/>
                <w:szCs w:val="21"/>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tcPr>
          <w:p w14:paraId="7A75D6BE" w14:textId="77777777" w:rsidR="00670E3F" w:rsidRDefault="00670E3F">
            <w:pPr>
              <w:spacing w:line="240" w:lineRule="auto"/>
              <w:ind w:firstLineChars="0" w:firstLine="0"/>
              <w:jc w:val="left"/>
              <w:rPr>
                <w:rFonts w:ascii="仿宋" w:eastAsia="仿宋" w:hAnsi="仿宋" w:cs="仿宋"/>
                <w:kern w:val="0"/>
                <w:sz w:val="21"/>
                <w:szCs w:val="21"/>
              </w:rPr>
            </w:pP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15BC3E1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通识课程</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71A7F1E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素质拓展</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52F8A93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专业基础</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2880DC6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专业核心</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729530F0"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专业方向</w:t>
            </w:r>
          </w:p>
        </w:tc>
        <w:tc>
          <w:tcPr>
            <w:tcW w:w="757" w:type="dxa"/>
            <w:gridSpan w:val="2"/>
            <w:vMerge/>
            <w:tcBorders>
              <w:top w:val="single" w:sz="8" w:space="0" w:color="auto"/>
              <w:left w:val="single" w:sz="4" w:space="0" w:color="auto"/>
              <w:bottom w:val="single" w:sz="4" w:space="0" w:color="000000"/>
              <w:right w:val="single" w:sz="4" w:space="0" w:color="000000"/>
            </w:tcBorders>
            <w:vAlign w:val="center"/>
          </w:tcPr>
          <w:p w14:paraId="6083643E" w14:textId="77777777" w:rsidR="00670E3F" w:rsidRDefault="00670E3F">
            <w:pPr>
              <w:spacing w:line="240" w:lineRule="auto"/>
              <w:ind w:firstLineChars="0" w:firstLine="0"/>
              <w:jc w:val="left"/>
              <w:rPr>
                <w:rFonts w:ascii="仿宋" w:eastAsia="仿宋" w:hAnsi="仿宋" w:cs="仿宋"/>
                <w:kern w:val="0"/>
                <w:sz w:val="21"/>
                <w:szCs w:val="21"/>
              </w:rPr>
            </w:pPr>
          </w:p>
        </w:tc>
        <w:tc>
          <w:tcPr>
            <w:tcW w:w="944" w:type="dxa"/>
            <w:vMerge/>
            <w:tcBorders>
              <w:top w:val="single" w:sz="8" w:space="0" w:color="auto"/>
              <w:left w:val="single" w:sz="4" w:space="0" w:color="auto"/>
              <w:bottom w:val="single" w:sz="4" w:space="0" w:color="000000"/>
              <w:right w:val="single" w:sz="4" w:space="0" w:color="000000"/>
            </w:tcBorders>
            <w:vAlign w:val="center"/>
          </w:tcPr>
          <w:p w14:paraId="2BA97E82" w14:textId="77777777" w:rsidR="00670E3F" w:rsidRDefault="00670E3F">
            <w:pPr>
              <w:spacing w:line="240" w:lineRule="auto"/>
              <w:ind w:firstLineChars="0" w:firstLine="0"/>
              <w:jc w:val="left"/>
              <w:rPr>
                <w:rFonts w:ascii="仿宋" w:eastAsia="仿宋" w:hAnsi="仿宋" w:cs="仿宋"/>
                <w:kern w:val="0"/>
                <w:sz w:val="21"/>
                <w:szCs w:val="21"/>
              </w:rPr>
            </w:pPr>
          </w:p>
        </w:tc>
        <w:tc>
          <w:tcPr>
            <w:tcW w:w="851" w:type="dxa"/>
            <w:vMerge/>
            <w:tcBorders>
              <w:top w:val="single" w:sz="8" w:space="0" w:color="auto"/>
              <w:left w:val="single" w:sz="4" w:space="0" w:color="auto"/>
              <w:bottom w:val="single" w:sz="4" w:space="0" w:color="auto"/>
              <w:right w:val="single" w:sz="8" w:space="0" w:color="000000"/>
            </w:tcBorders>
            <w:vAlign w:val="center"/>
          </w:tcPr>
          <w:p w14:paraId="20670EDB" w14:textId="77777777" w:rsidR="00670E3F" w:rsidRDefault="00670E3F">
            <w:pPr>
              <w:spacing w:line="240" w:lineRule="auto"/>
              <w:ind w:firstLineChars="0" w:firstLine="0"/>
              <w:jc w:val="left"/>
              <w:rPr>
                <w:rFonts w:ascii="仿宋" w:eastAsia="仿宋" w:hAnsi="仿宋" w:cs="仿宋"/>
                <w:kern w:val="0"/>
                <w:sz w:val="21"/>
                <w:szCs w:val="21"/>
              </w:rPr>
            </w:pPr>
          </w:p>
        </w:tc>
      </w:tr>
      <w:tr w:rsidR="00670E3F" w14:paraId="747007F0" w14:textId="77777777">
        <w:trPr>
          <w:trHeight w:val="320"/>
        </w:trPr>
        <w:tc>
          <w:tcPr>
            <w:tcW w:w="645"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tcPr>
          <w:p w14:paraId="359DEE0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第一学年</w:t>
            </w: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06C1F9E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第一学期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5A9C1D6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4</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3221E5F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200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598123B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4A448A56"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168</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427BD112"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2310727D"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4904DBC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2.00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5A71691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15.29%</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4BD98FD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368 </w:t>
            </w:r>
          </w:p>
        </w:tc>
      </w:tr>
      <w:tr w:rsidR="00670E3F" w14:paraId="1F35977A" w14:textId="77777777">
        <w:trPr>
          <w:trHeight w:val="320"/>
        </w:trPr>
        <w:tc>
          <w:tcPr>
            <w:tcW w:w="645" w:type="dxa"/>
            <w:vMerge/>
            <w:tcBorders>
              <w:top w:val="single" w:sz="4" w:space="0" w:color="auto"/>
              <w:left w:val="single" w:sz="8" w:space="0" w:color="auto"/>
              <w:bottom w:val="single" w:sz="4" w:space="0" w:color="auto"/>
              <w:right w:val="single" w:sz="4" w:space="0" w:color="auto"/>
            </w:tcBorders>
            <w:vAlign w:val="center"/>
          </w:tcPr>
          <w:p w14:paraId="08ED846B" w14:textId="77777777" w:rsidR="00670E3F" w:rsidRDefault="00670E3F">
            <w:pPr>
              <w:spacing w:line="240" w:lineRule="auto"/>
              <w:ind w:firstLineChars="0" w:firstLine="0"/>
              <w:jc w:val="left"/>
              <w:rPr>
                <w:rFonts w:ascii="仿宋" w:eastAsia="仿宋" w:hAnsi="仿宋" w:cs="仿宋"/>
                <w:kern w:val="0"/>
                <w:sz w:val="21"/>
                <w:szCs w:val="21"/>
              </w:rPr>
            </w:pP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1AFDA4A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第二学期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0FA2AC2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3</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6EB430C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262</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11C155B6"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4101D8C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64</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7EE6CDF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64</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777978D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0A1DBBC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3.92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31B99BE2"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18.68%</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389DF7B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414 </w:t>
            </w:r>
          </w:p>
        </w:tc>
      </w:tr>
      <w:tr w:rsidR="00670E3F" w14:paraId="06384AF8" w14:textId="77777777">
        <w:trPr>
          <w:trHeight w:val="320"/>
        </w:trPr>
        <w:tc>
          <w:tcPr>
            <w:tcW w:w="645"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tcPr>
          <w:p w14:paraId="6600F54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第二学年</w:t>
            </w: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4DCF0D25"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第三学期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1B38288C"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3</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5478501C"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162</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26A6266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4F1CFEC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56</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2667410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112</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6236ABD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666B526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4.75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3E466BC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17.21%</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2EA18A02"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354 </w:t>
            </w:r>
          </w:p>
        </w:tc>
      </w:tr>
      <w:tr w:rsidR="00670E3F" w14:paraId="5E214813" w14:textId="77777777">
        <w:trPr>
          <w:trHeight w:val="320"/>
        </w:trPr>
        <w:tc>
          <w:tcPr>
            <w:tcW w:w="645" w:type="dxa"/>
            <w:vMerge/>
            <w:tcBorders>
              <w:top w:val="single" w:sz="4" w:space="0" w:color="auto"/>
              <w:left w:val="single" w:sz="8" w:space="0" w:color="auto"/>
              <w:bottom w:val="single" w:sz="4" w:space="0" w:color="auto"/>
              <w:right w:val="single" w:sz="4" w:space="0" w:color="auto"/>
            </w:tcBorders>
            <w:vAlign w:val="center"/>
          </w:tcPr>
          <w:p w14:paraId="38A0B036" w14:textId="77777777" w:rsidR="00670E3F" w:rsidRDefault="00670E3F">
            <w:pPr>
              <w:spacing w:line="240" w:lineRule="auto"/>
              <w:ind w:firstLineChars="0" w:firstLine="0"/>
              <w:jc w:val="left"/>
              <w:rPr>
                <w:rFonts w:ascii="仿宋" w:eastAsia="仿宋" w:hAnsi="仿宋" w:cs="仿宋"/>
                <w:kern w:val="0"/>
                <w:sz w:val="21"/>
                <w:szCs w:val="21"/>
              </w:rPr>
            </w:pP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0794D03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第四学期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7304F4E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4</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2034CFE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98</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2517FC5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2437D33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0CAEE7BC"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240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2CFCC95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78C5420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4.00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4284146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17.94%</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600FEDC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392 </w:t>
            </w:r>
          </w:p>
        </w:tc>
      </w:tr>
      <w:tr w:rsidR="00670E3F" w14:paraId="5DEF0591" w14:textId="77777777">
        <w:trPr>
          <w:trHeight w:val="320"/>
        </w:trPr>
        <w:tc>
          <w:tcPr>
            <w:tcW w:w="645"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tcPr>
          <w:p w14:paraId="3DD6F2D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第三学年</w:t>
            </w: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7A30130D"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第五学期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2157C2D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3EDAD2AD"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6BD11A80"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24</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4FF290A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27A4C6D1"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40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776BF97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200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044E5D9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8.00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4D6A34F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16.76%</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7E7EB4E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264 </w:t>
            </w:r>
          </w:p>
        </w:tc>
      </w:tr>
      <w:tr w:rsidR="00670E3F" w14:paraId="68B70CE8" w14:textId="77777777">
        <w:trPr>
          <w:trHeight w:val="320"/>
        </w:trPr>
        <w:tc>
          <w:tcPr>
            <w:tcW w:w="645" w:type="dxa"/>
            <w:vMerge/>
            <w:tcBorders>
              <w:top w:val="single" w:sz="4" w:space="0" w:color="auto"/>
              <w:left w:val="single" w:sz="8" w:space="0" w:color="auto"/>
              <w:bottom w:val="single" w:sz="4" w:space="0" w:color="auto"/>
              <w:right w:val="single" w:sz="4" w:space="0" w:color="auto"/>
            </w:tcBorders>
            <w:vAlign w:val="center"/>
          </w:tcPr>
          <w:p w14:paraId="35B56B0F" w14:textId="77777777" w:rsidR="00670E3F" w:rsidRDefault="00670E3F">
            <w:pPr>
              <w:spacing w:line="240" w:lineRule="auto"/>
              <w:ind w:firstLineChars="0" w:firstLine="0"/>
              <w:jc w:val="left"/>
              <w:rPr>
                <w:rFonts w:ascii="仿宋" w:eastAsia="仿宋" w:hAnsi="仿宋" w:cs="仿宋"/>
                <w:kern w:val="0"/>
                <w:sz w:val="21"/>
                <w:szCs w:val="21"/>
              </w:rPr>
            </w:pPr>
          </w:p>
        </w:tc>
        <w:tc>
          <w:tcPr>
            <w:tcW w:w="1164" w:type="dxa"/>
            <w:gridSpan w:val="3"/>
            <w:tcBorders>
              <w:top w:val="single" w:sz="4" w:space="0" w:color="auto"/>
              <w:left w:val="nil"/>
              <w:bottom w:val="single" w:sz="4" w:space="0" w:color="auto"/>
              <w:right w:val="single" w:sz="4" w:space="0" w:color="auto"/>
            </w:tcBorders>
            <w:shd w:val="clear" w:color="000000" w:fill="FFFFFF"/>
            <w:noWrap/>
            <w:vAlign w:val="center"/>
          </w:tcPr>
          <w:p w14:paraId="0BD9010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第六学期</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1F0A516D"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69E2862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32428CC5"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center"/>
          </w:tcPr>
          <w:p w14:paraId="3E1F3749"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4E98BD91"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54AD398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1485697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18.00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5D2C614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15.88%</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0A9DF46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0 </w:t>
            </w:r>
          </w:p>
        </w:tc>
      </w:tr>
      <w:tr w:rsidR="00670E3F" w14:paraId="261814E3" w14:textId="77777777">
        <w:trPr>
          <w:trHeight w:val="320"/>
        </w:trPr>
        <w:tc>
          <w:tcPr>
            <w:tcW w:w="1809" w:type="dxa"/>
            <w:gridSpan w:val="4"/>
            <w:tcBorders>
              <w:top w:val="single" w:sz="4" w:space="0" w:color="auto"/>
              <w:left w:val="single" w:sz="8" w:space="0" w:color="auto"/>
              <w:bottom w:val="single" w:sz="4" w:space="0" w:color="auto"/>
              <w:right w:val="single" w:sz="4" w:space="0" w:color="auto"/>
            </w:tcBorders>
            <w:shd w:val="clear" w:color="000000" w:fill="FFFFFF"/>
            <w:noWrap/>
            <w:vAlign w:val="center"/>
          </w:tcPr>
          <w:p w14:paraId="5176FE2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合计</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5D0181F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14</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1DE32850"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722</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tcPr>
          <w:p w14:paraId="2E8E412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48</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226668E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288</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tcPr>
          <w:p w14:paraId="4DD464A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456</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center"/>
          </w:tcPr>
          <w:p w14:paraId="68262D9D"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200</w:t>
            </w:r>
          </w:p>
        </w:tc>
        <w:tc>
          <w:tcPr>
            <w:tcW w:w="757" w:type="dxa"/>
            <w:gridSpan w:val="2"/>
            <w:tcBorders>
              <w:top w:val="single" w:sz="4" w:space="0" w:color="auto"/>
              <w:left w:val="nil"/>
              <w:bottom w:val="single" w:sz="4" w:space="0" w:color="auto"/>
              <w:right w:val="single" w:sz="4" w:space="0" w:color="000000"/>
            </w:tcBorders>
            <w:shd w:val="clear" w:color="000000" w:fill="FFFFFF"/>
            <w:noWrap/>
            <w:vAlign w:val="center"/>
          </w:tcPr>
          <w:p w14:paraId="1BB0BCCD"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40.67 </w:t>
            </w:r>
          </w:p>
        </w:tc>
        <w:tc>
          <w:tcPr>
            <w:tcW w:w="944" w:type="dxa"/>
            <w:tcBorders>
              <w:top w:val="single" w:sz="4" w:space="0" w:color="auto"/>
              <w:left w:val="nil"/>
              <w:bottom w:val="single" w:sz="4" w:space="0" w:color="auto"/>
              <w:right w:val="single" w:sz="4" w:space="0" w:color="000000"/>
            </w:tcBorders>
            <w:shd w:val="clear" w:color="000000" w:fill="FFFFFF"/>
            <w:noWrap/>
            <w:vAlign w:val="center"/>
          </w:tcPr>
          <w:p w14:paraId="6647B300"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　</w:t>
            </w:r>
          </w:p>
        </w:tc>
        <w:tc>
          <w:tcPr>
            <w:tcW w:w="851" w:type="dxa"/>
            <w:tcBorders>
              <w:top w:val="single" w:sz="4" w:space="0" w:color="auto"/>
              <w:left w:val="nil"/>
              <w:bottom w:val="single" w:sz="4" w:space="0" w:color="auto"/>
              <w:right w:val="single" w:sz="8" w:space="0" w:color="000000"/>
            </w:tcBorders>
            <w:shd w:val="clear" w:color="000000" w:fill="FFFFFF"/>
            <w:noWrap/>
            <w:vAlign w:val="center"/>
          </w:tcPr>
          <w:p w14:paraId="67AAFF7C"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1714 </w:t>
            </w:r>
          </w:p>
        </w:tc>
      </w:tr>
      <w:tr w:rsidR="00670E3F" w14:paraId="424C63B1" w14:textId="77777777">
        <w:trPr>
          <w:trHeight w:val="320"/>
        </w:trPr>
        <w:tc>
          <w:tcPr>
            <w:tcW w:w="959" w:type="dxa"/>
            <w:gridSpan w:val="2"/>
            <w:tcBorders>
              <w:top w:val="single" w:sz="4" w:space="0" w:color="auto"/>
              <w:left w:val="single" w:sz="8" w:space="0" w:color="auto"/>
              <w:bottom w:val="single" w:sz="8" w:space="0" w:color="auto"/>
              <w:right w:val="single" w:sz="4" w:space="0" w:color="000000"/>
            </w:tcBorders>
            <w:shd w:val="clear" w:color="000000" w:fill="FFFFFF"/>
            <w:noWrap/>
            <w:vAlign w:val="center"/>
          </w:tcPr>
          <w:p w14:paraId="04E5FDF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总学时</w:t>
            </w:r>
          </w:p>
        </w:tc>
        <w:tc>
          <w:tcPr>
            <w:tcW w:w="709" w:type="dxa"/>
            <w:tcBorders>
              <w:top w:val="single" w:sz="4" w:space="0" w:color="auto"/>
              <w:left w:val="nil"/>
              <w:bottom w:val="single" w:sz="8" w:space="0" w:color="auto"/>
              <w:right w:val="single" w:sz="4" w:space="0" w:color="000000"/>
            </w:tcBorders>
            <w:shd w:val="clear" w:color="000000" w:fill="FFFFFF"/>
            <w:noWrap/>
            <w:vAlign w:val="center"/>
          </w:tcPr>
          <w:p w14:paraId="064CBABC"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2690 </w:t>
            </w:r>
          </w:p>
        </w:tc>
        <w:tc>
          <w:tcPr>
            <w:tcW w:w="850" w:type="dxa"/>
            <w:gridSpan w:val="2"/>
            <w:tcBorders>
              <w:top w:val="single" w:sz="4" w:space="0" w:color="auto"/>
              <w:left w:val="nil"/>
              <w:bottom w:val="single" w:sz="8" w:space="0" w:color="auto"/>
              <w:right w:val="single" w:sz="4" w:space="0" w:color="000000"/>
            </w:tcBorders>
            <w:shd w:val="clear" w:color="000000" w:fill="FFFFFF"/>
            <w:noWrap/>
            <w:vAlign w:val="center"/>
          </w:tcPr>
          <w:p w14:paraId="48A47525"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公共课学时</w:t>
            </w:r>
          </w:p>
        </w:tc>
        <w:tc>
          <w:tcPr>
            <w:tcW w:w="567" w:type="dxa"/>
            <w:gridSpan w:val="2"/>
            <w:tcBorders>
              <w:top w:val="single" w:sz="4" w:space="0" w:color="auto"/>
              <w:left w:val="nil"/>
              <w:bottom w:val="single" w:sz="8" w:space="0" w:color="auto"/>
              <w:right w:val="single" w:sz="4" w:space="0" w:color="000000"/>
            </w:tcBorders>
            <w:shd w:val="clear" w:color="000000" w:fill="FFFFFF"/>
            <w:noWrap/>
            <w:vAlign w:val="center"/>
          </w:tcPr>
          <w:p w14:paraId="682EE4C8"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722</w:t>
            </w:r>
          </w:p>
        </w:tc>
        <w:tc>
          <w:tcPr>
            <w:tcW w:w="851" w:type="dxa"/>
            <w:gridSpan w:val="2"/>
            <w:tcBorders>
              <w:top w:val="single" w:sz="4" w:space="0" w:color="auto"/>
              <w:left w:val="nil"/>
              <w:bottom w:val="single" w:sz="8" w:space="0" w:color="auto"/>
              <w:right w:val="single" w:sz="4" w:space="0" w:color="000000"/>
            </w:tcBorders>
            <w:shd w:val="clear" w:color="000000" w:fill="FFFFFF"/>
            <w:noWrap/>
            <w:vAlign w:val="center"/>
          </w:tcPr>
          <w:p w14:paraId="6A0BAC6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公共课学时占比</w:t>
            </w:r>
          </w:p>
        </w:tc>
        <w:tc>
          <w:tcPr>
            <w:tcW w:w="992" w:type="dxa"/>
            <w:tcBorders>
              <w:top w:val="single" w:sz="4" w:space="0" w:color="auto"/>
              <w:left w:val="nil"/>
              <w:bottom w:val="single" w:sz="8" w:space="0" w:color="auto"/>
              <w:right w:val="single" w:sz="4" w:space="0" w:color="000000"/>
            </w:tcBorders>
            <w:shd w:val="clear" w:color="000000" w:fill="FFFFFF"/>
            <w:noWrap/>
            <w:vAlign w:val="center"/>
          </w:tcPr>
          <w:p w14:paraId="5CE23D97"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26.84%</w:t>
            </w:r>
          </w:p>
        </w:tc>
        <w:tc>
          <w:tcPr>
            <w:tcW w:w="709" w:type="dxa"/>
            <w:tcBorders>
              <w:top w:val="single" w:sz="4" w:space="0" w:color="auto"/>
              <w:left w:val="nil"/>
              <w:bottom w:val="single" w:sz="8" w:space="0" w:color="auto"/>
              <w:right w:val="single" w:sz="4" w:space="0" w:color="000000"/>
            </w:tcBorders>
            <w:shd w:val="clear" w:color="000000" w:fill="FFFFFF"/>
            <w:noWrap/>
            <w:vAlign w:val="center"/>
          </w:tcPr>
          <w:p w14:paraId="6E61B6F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实践学时</w:t>
            </w:r>
          </w:p>
        </w:tc>
        <w:tc>
          <w:tcPr>
            <w:tcW w:w="708" w:type="dxa"/>
            <w:gridSpan w:val="2"/>
            <w:tcBorders>
              <w:top w:val="single" w:sz="4" w:space="0" w:color="auto"/>
              <w:left w:val="nil"/>
              <w:bottom w:val="single" w:sz="8" w:space="0" w:color="auto"/>
              <w:right w:val="single" w:sz="4" w:space="0" w:color="000000"/>
            </w:tcBorders>
            <w:shd w:val="clear" w:color="000000" w:fill="FFFFFF"/>
            <w:noWrap/>
            <w:vAlign w:val="center"/>
          </w:tcPr>
          <w:p w14:paraId="35B4741A"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 xml:space="preserve">1406 </w:t>
            </w:r>
          </w:p>
        </w:tc>
        <w:tc>
          <w:tcPr>
            <w:tcW w:w="709" w:type="dxa"/>
            <w:gridSpan w:val="2"/>
            <w:tcBorders>
              <w:top w:val="single" w:sz="4" w:space="0" w:color="auto"/>
              <w:left w:val="nil"/>
              <w:bottom w:val="single" w:sz="8" w:space="0" w:color="auto"/>
              <w:right w:val="single" w:sz="4" w:space="0" w:color="000000"/>
            </w:tcBorders>
            <w:shd w:val="clear" w:color="000000" w:fill="FFFFFF"/>
            <w:noWrap/>
            <w:vAlign w:val="center"/>
          </w:tcPr>
          <w:p w14:paraId="66D6CB9B"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实践学时占比</w:t>
            </w:r>
          </w:p>
        </w:tc>
        <w:tc>
          <w:tcPr>
            <w:tcW w:w="992" w:type="dxa"/>
            <w:gridSpan w:val="2"/>
            <w:tcBorders>
              <w:top w:val="single" w:sz="4" w:space="0" w:color="auto"/>
              <w:left w:val="nil"/>
              <w:bottom w:val="single" w:sz="8" w:space="0" w:color="auto"/>
              <w:right w:val="single" w:sz="4" w:space="0" w:color="000000"/>
            </w:tcBorders>
            <w:shd w:val="clear" w:color="000000" w:fill="FFFFFF"/>
            <w:noWrap/>
            <w:vAlign w:val="center"/>
          </w:tcPr>
          <w:p w14:paraId="594DE20F"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52.27%</w:t>
            </w:r>
          </w:p>
        </w:tc>
        <w:tc>
          <w:tcPr>
            <w:tcW w:w="1134" w:type="dxa"/>
            <w:gridSpan w:val="2"/>
            <w:tcBorders>
              <w:top w:val="single" w:sz="4" w:space="0" w:color="auto"/>
              <w:left w:val="nil"/>
              <w:bottom w:val="single" w:sz="8" w:space="0" w:color="auto"/>
              <w:right w:val="single" w:sz="4" w:space="0" w:color="000000"/>
            </w:tcBorders>
            <w:shd w:val="clear" w:color="000000" w:fill="FFFFFF"/>
            <w:noWrap/>
            <w:vAlign w:val="center"/>
          </w:tcPr>
          <w:p w14:paraId="1BE630BE"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公选课学时占比</w:t>
            </w:r>
          </w:p>
        </w:tc>
        <w:tc>
          <w:tcPr>
            <w:tcW w:w="851" w:type="dxa"/>
            <w:tcBorders>
              <w:top w:val="single" w:sz="4" w:space="0" w:color="auto"/>
              <w:left w:val="nil"/>
              <w:bottom w:val="single" w:sz="8" w:space="0" w:color="auto"/>
              <w:right w:val="single" w:sz="8" w:space="0" w:color="auto"/>
            </w:tcBorders>
            <w:shd w:val="clear" w:color="000000" w:fill="FFFFFF"/>
            <w:noWrap/>
            <w:vAlign w:val="center"/>
          </w:tcPr>
          <w:p w14:paraId="68E8B3F3" w14:textId="77777777" w:rsidR="00670E3F" w:rsidRDefault="006F1953">
            <w:pPr>
              <w:spacing w:line="240" w:lineRule="auto"/>
              <w:ind w:firstLineChars="0" w:firstLine="0"/>
              <w:jc w:val="center"/>
              <w:rPr>
                <w:rFonts w:ascii="仿宋" w:eastAsia="仿宋" w:hAnsi="仿宋" w:cs="仿宋"/>
                <w:kern w:val="0"/>
                <w:sz w:val="21"/>
                <w:szCs w:val="21"/>
              </w:rPr>
            </w:pPr>
            <w:r>
              <w:rPr>
                <w:rFonts w:ascii="仿宋" w:eastAsia="仿宋" w:hAnsi="仿宋" w:cs="仿宋" w:hint="eastAsia"/>
                <w:kern w:val="0"/>
                <w:sz w:val="21"/>
                <w:szCs w:val="21"/>
              </w:rPr>
              <w:t>14.72%</w:t>
            </w:r>
          </w:p>
        </w:tc>
      </w:tr>
    </w:tbl>
    <w:p w14:paraId="07996528" w14:textId="77777777" w:rsidR="00670E3F" w:rsidRDefault="00670E3F">
      <w:pPr>
        <w:ind w:firstLineChars="0" w:firstLine="0"/>
        <w:jc w:val="center"/>
        <w:rPr>
          <w:rFonts w:ascii="宋体" w:hAnsi="宋体" w:cs="宋体"/>
          <w:szCs w:val="28"/>
        </w:rPr>
      </w:pPr>
    </w:p>
    <w:p w14:paraId="22CA5991" w14:textId="77777777" w:rsidR="00670E3F" w:rsidRDefault="006F1953">
      <w:pPr>
        <w:ind w:firstLine="482"/>
        <w:outlineLvl w:val="1"/>
        <w:rPr>
          <w:rFonts w:ascii="宋体" w:hAnsi="宋体" w:cs="宋体"/>
          <w:b/>
          <w:bCs/>
          <w:szCs w:val="28"/>
        </w:rPr>
      </w:pPr>
      <w:bookmarkStart w:id="44" w:name="_Toc92886688"/>
      <w:bookmarkStart w:id="45" w:name="_Toc99436977"/>
      <w:r>
        <w:rPr>
          <w:rFonts w:ascii="宋体" w:hAnsi="宋体" w:cs="宋体" w:hint="eastAsia"/>
          <w:b/>
          <w:bCs/>
          <w:szCs w:val="28"/>
        </w:rPr>
        <w:t>（二）教学进程总体安排表</w:t>
      </w:r>
      <w:bookmarkEnd w:id="44"/>
      <w:bookmarkEnd w:id="45"/>
    </w:p>
    <w:p w14:paraId="47DAE5B1" w14:textId="77777777" w:rsidR="00670E3F" w:rsidRDefault="006F1953">
      <w:pPr>
        <w:ind w:firstLine="480"/>
        <w:rPr>
          <w:rFonts w:ascii="宋体" w:hAnsi="宋体" w:cs="宋体"/>
          <w:szCs w:val="21"/>
        </w:rPr>
      </w:pPr>
      <w:r>
        <w:rPr>
          <w:rFonts w:ascii="宋体" w:hAnsi="宋体" w:cs="宋体" w:hint="eastAsia"/>
          <w:szCs w:val="28"/>
        </w:rPr>
        <w:t>每学期课时授课安排</w:t>
      </w:r>
      <w:r>
        <w:rPr>
          <w:rFonts w:ascii="宋体" w:hAnsi="宋体" w:cs="宋体"/>
          <w:szCs w:val="28"/>
        </w:rPr>
        <w:t>19周。</w:t>
      </w:r>
    </w:p>
    <w:p w14:paraId="33AAA539" w14:textId="77777777" w:rsidR="00670E3F" w:rsidRDefault="006F1953">
      <w:pPr>
        <w:ind w:firstLineChars="0" w:firstLine="0"/>
        <w:jc w:val="center"/>
        <w:rPr>
          <w:rFonts w:ascii="楷体" w:eastAsia="楷体" w:hAnsi="楷体" w:cs="楷体"/>
          <w:b/>
          <w:bCs/>
          <w:sz w:val="21"/>
          <w:szCs w:val="21"/>
        </w:rPr>
      </w:pPr>
      <w:r>
        <w:rPr>
          <w:rFonts w:ascii="楷体" w:eastAsia="楷体" w:hAnsi="楷体" w:cs="楷体" w:hint="eastAsia"/>
          <w:b/>
          <w:bCs/>
          <w:sz w:val="21"/>
          <w:szCs w:val="21"/>
        </w:rPr>
        <w:t>表8   教学进程总体安排表</w:t>
      </w:r>
    </w:p>
    <w:tbl>
      <w:tblPr>
        <w:tblW w:w="0" w:type="auto"/>
        <w:tblInd w:w="1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373"/>
        <w:gridCol w:w="373"/>
        <w:gridCol w:w="373"/>
        <w:gridCol w:w="2625"/>
        <w:gridCol w:w="341"/>
        <w:gridCol w:w="341"/>
        <w:gridCol w:w="372"/>
        <w:gridCol w:w="372"/>
        <w:gridCol w:w="416"/>
        <w:gridCol w:w="341"/>
        <w:gridCol w:w="341"/>
        <w:gridCol w:w="341"/>
        <w:gridCol w:w="341"/>
        <w:gridCol w:w="341"/>
        <w:gridCol w:w="341"/>
        <w:gridCol w:w="341"/>
        <w:gridCol w:w="341"/>
        <w:gridCol w:w="341"/>
        <w:gridCol w:w="341"/>
        <w:gridCol w:w="341"/>
        <w:gridCol w:w="341"/>
      </w:tblGrid>
      <w:tr w:rsidR="00FA3532" w:rsidRPr="00FA3532" w14:paraId="5B3C729E" w14:textId="77777777" w:rsidTr="004544DB">
        <w:trPr>
          <w:trHeight w:val="320"/>
        </w:trPr>
        <w:tc>
          <w:tcPr>
            <w:tcW w:w="0" w:type="auto"/>
            <w:gridSpan w:val="2"/>
            <w:vMerge w:val="restart"/>
            <w:shd w:val="clear" w:color="auto" w:fill="FFFFFF"/>
            <w:noWrap/>
            <w:tcMar>
              <w:left w:w="28" w:type="dxa"/>
              <w:right w:w="28" w:type="dxa"/>
            </w:tcMar>
            <w:vAlign w:val="center"/>
            <w:hideMark/>
          </w:tcPr>
          <w:p w14:paraId="084EF017"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课程类别</w:t>
            </w:r>
          </w:p>
        </w:tc>
        <w:tc>
          <w:tcPr>
            <w:tcW w:w="0" w:type="auto"/>
            <w:vMerge w:val="restart"/>
            <w:shd w:val="clear" w:color="auto" w:fill="FFFFFF"/>
            <w:noWrap/>
            <w:tcMar>
              <w:left w:w="28" w:type="dxa"/>
              <w:right w:w="28" w:type="dxa"/>
            </w:tcMar>
            <w:vAlign w:val="center"/>
            <w:hideMark/>
          </w:tcPr>
          <w:p w14:paraId="575D4E0A"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序号</w:t>
            </w:r>
          </w:p>
        </w:tc>
        <w:tc>
          <w:tcPr>
            <w:tcW w:w="0" w:type="auto"/>
            <w:vMerge w:val="restart"/>
            <w:shd w:val="clear" w:color="auto" w:fill="FFFFFF"/>
            <w:noWrap/>
            <w:tcMar>
              <w:left w:w="28" w:type="dxa"/>
              <w:right w:w="28" w:type="dxa"/>
            </w:tcMar>
            <w:vAlign w:val="center"/>
            <w:hideMark/>
          </w:tcPr>
          <w:p w14:paraId="3187AB80"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课程名称</w:t>
            </w:r>
          </w:p>
        </w:tc>
        <w:tc>
          <w:tcPr>
            <w:tcW w:w="0" w:type="auto"/>
            <w:gridSpan w:val="2"/>
            <w:shd w:val="clear" w:color="auto" w:fill="FFFFFF"/>
            <w:noWrap/>
            <w:tcMar>
              <w:left w:w="28" w:type="dxa"/>
              <w:right w:w="28" w:type="dxa"/>
            </w:tcMar>
            <w:vAlign w:val="center"/>
            <w:hideMark/>
          </w:tcPr>
          <w:p w14:paraId="3CCB2D7C"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考核方式</w:t>
            </w:r>
          </w:p>
        </w:tc>
        <w:tc>
          <w:tcPr>
            <w:tcW w:w="0" w:type="auto"/>
            <w:vMerge w:val="restart"/>
            <w:shd w:val="clear" w:color="auto" w:fill="FFFFFF"/>
            <w:tcMar>
              <w:left w:w="28" w:type="dxa"/>
              <w:right w:w="28" w:type="dxa"/>
            </w:tcMar>
            <w:textDirection w:val="tbRlV"/>
            <w:vAlign w:val="center"/>
            <w:hideMark/>
          </w:tcPr>
          <w:p w14:paraId="599CBBAC"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总学时</w:t>
            </w:r>
          </w:p>
        </w:tc>
        <w:tc>
          <w:tcPr>
            <w:tcW w:w="371" w:type="dxa"/>
            <w:vMerge w:val="restart"/>
            <w:shd w:val="clear" w:color="auto" w:fill="FFFFFF"/>
            <w:tcMar>
              <w:left w:w="28" w:type="dxa"/>
              <w:right w:w="28" w:type="dxa"/>
            </w:tcMar>
            <w:textDirection w:val="tbRlV"/>
            <w:vAlign w:val="center"/>
            <w:hideMark/>
          </w:tcPr>
          <w:p w14:paraId="6CD89637"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实践学时</w:t>
            </w:r>
          </w:p>
        </w:tc>
        <w:tc>
          <w:tcPr>
            <w:tcW w:w="434" w:type="dxa"/>
            <w:vMerge w:val="restart"/>
            <w:shd w:val="clear" w:color="auto" w:fill="FFFFFF"/>
            <w:tcMar>
              <w:left w:w="28" w:type="dxa"/>
              <w:right w:w="28" w:type="dxa"/>
            </w:tcMar>
            <w:vAlign w:val="center"/>
            <w:hideMark/>
          </w:tcPr>
          <w:p w14:paraId="4C07A8ED"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总学分</w:t>
            </w:r>
          </w:p>
        </w:tc>
        <w:tc>
          <w:tcPr>
            <w:tcW w:w="0" w:type="auto"/>
            <w:gridSpan w:val="12"/>
            <w:shd w:val="clear" w:color="auto" w:fill="FFFFFF"/>
            <w:noWrap/>
            <w:tcMar>
              <w:left w:w="28" w:type="dxa"/>
              <w:right w:w="28" w:type="dxa"/>
            </w:tcMar>
            <w:vAlign w:val="center"/>
            <w:hideMark/>
          </w:tcPr>
          <w:p w14:paraId="5CE86A22"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学期、周数、周学时及学分</w:t>
            </w:r>
          </w:p>
        </w:tc>
      </w:tr>
      <w:tr w:rsidR="00FA3532" w:rsidRPr="00FA3532" w14:paraId="2C7D3C4F" w14:textId="77777777" w:rsidTr="004544DB">
        <w:trPr>
          <w:trHeight w:val="320"/>
        </w:trPr>
        <w:tc>
          <w:tcPr>
            <w:tcW w:w="0" w:type="auto"/>
            <w:gridSpan w:val="2"/>
            <w:vMerge/>
            <w:shd w:val="clear" w:color="auto" w:fill="FFFFFF"/>
            <w:tcMar>
              <w:left w:w="28" w:type="dxa"/>
              <w:right w:w="28" w:type="dxa"/>
            </w:tcMar>
            <w:vAlign w:val="center"/>
            <w:hideMark/>
          </w:tcPr>
          <w:p w14:paraId="3905F030"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3DC44A5"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442344D"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val="restart"/>
            <w:shd w:val="clear" w:color="auto" w:fill="FFFFFF"/>
            <w:tcMar>
              <w:left w:w="28" w:type="dxa"/>
              <w:right w:w="28" w:type="dxa"/>
            </w:tcMar>
            <w:vAlign w:val="center"/>
            <w:hideMark/>
          </w:tcPr>
          <w:p w14:paraId="1ADD36F5"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考</w:t>
            </w:r>
            <w:r w:rsidRPr="00FA3532">
              <w:rPr>
                <w:rFonts w:ascii="仿宋" w:eastAsia="仿宋" w:hAnsi="仿宋" w:cs="宋体" w:hint="eastAsia"/>
                <w:kern w:val="0"/>
                <w:sz w:val="15"/>
                <w:szCs w:val="15"/>
              </w:rPr>
              <w:br/>
              <w:t>试</w:t>
            </w:r>
          </w:p>
        </w:tc>
        <w:tc>
          <w:tcPr>
            <w:tcW w:w="0" w:type="auto"/>
            <w:vMerge w:val="restart"/>
            <w:shd w:val="clear" w:color="auto" w:fill="FFFFFF"/>
            <w:tcMar>
              <w:left w:w="28" w:type="dxa"/>
              <w:right w:w="28" w:type="dxa"/>
            </w:tcMar>
            <w:vAlign w:val="center"/>
            <w:hideMark/>
          </w:tcPr>
          <w:p w14:paraId="33920555"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考</w:t>
            </w:r>
            <w:r w:rsidRPr="00FA3532">
              <w:rPr>
                <w:rFonts w:ascii="仿宋" w:eastAsia="仿宋" w:hAnsi="仿宋" w:cs="宋体" w:hint="eastAsia"/>
                <w:kern w:val="0"/>
                <w:sz w:val="15"/>
                <w:szCs w:val="15"/>
              </w:rPr>
              <w:br/>
              <w:t>查</w:t>
            </w:r>
          </w:p>
        </w:tc>
        <w:tc>
          <w:tcPr>
            <w:tcW w:w="0" w:type="auto"/>
            <w:vMerge/>
            <w:shd w:val="clear" w:color="auto" w:fill="FFFFFF"/>
            <w:tcMar>
              <w:left w:w="28" w:type="dxa"/>
              <w:right w:w="28" w:type="dxa"/>
            </w:tcMar>
            <w:vAlign w:val="center"/>
            <w:hideMark/>
          </w:tcPr>
          <w:p w14:paraId="03E36DCB"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371" w:type="dxa"/>
            <w:vMerge/>
            <w:shd w:val="clear" w:color="auto" w:fill="FFFFFF"/>
            <w:tcMar>
              <w:left w:w="28" w:type="dxa"/>
              <w:right w:w="28" w:type="dxa"/>
            </w:tcMar>
            <w:vAlign w:val="center"/>
            <w:hideMark/>
          </w:tcPr>
          <w:p w14:paraId="46F7A50A"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434" w:type="dxa"/>
            <w:vMerge/>
            <w:shd w:val="clear" w:color="auto" w:fill="FFFFFF"/>
            <w:tcMar>
              <w:left w:w="28" w:type="dxa"/>
              <w:right w:w="28" w:type="dxa"/>
            </w:tcMar>
            <w:vAlign w:val="center"/>
            <w:hideMark/>
          </w:tcPr>
          <w:p w14:paraId="2583557D"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gridSpan w:val="2"/>
            <w:shd w:val="clear" w:color="auto" w:fill="FFFFFF"/>
            <w:noWrap/>
            <w:tcMar>
              <w:left w:w="28" w:type="dxa"/>
              <w:right w:w="28" w:type="dxa"/>
            </w:tcMar>
            <w:vAlign w:val="center"/>
            <w:hideMark/>
          </w:tcPr>
          <w:p w14:paraId="3A73629E"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第一学期</w:t>
            </w:r>
          </w:p>
        </w:tc>
        <w:tc>
          <w:tcPr>
            <w:tcW w:w="0" w:type="auto"/>
            <w:gridSpan w:val="2"/>
            <w:shd w:val="clear" w:color="auto" w:fill="FFFFFF"/>
            <w:noWrap/>
            <w:tcMar>
              <w:left w:w="28" w:type="dxa"/>
              <w:right w:w="28" w:type="dxa"/>
            </w:tcMar>
            <w:vAlign w:val="center"/>
            <w:hideMark/>
          </w:tcPr>
          <w:p w14:paraId="779B28CD"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第二学期</w:t>
            </w:r>
          </w:p>
        </w:tc>
        <w:tc>
          <w:tcPr>
            <w:tcW w:w="0" w:type="auto"/>
            <w:gridSpan w:val="2"/>
            <w:shd w:val="clear" w:color="auto" w:fill="FFFFFF"/>
            <w:noWrap/>
            <w:tcMar>
              <w:left w:w="28" w:type="dxa"/>
              <w:right w:w="28" w:type="dxa"/>
            </w:tcMar>
            <w:vAlign w:val="center"/>
            <w:hideMark/>
          </w:tcPr>
          <w:p w14:paraId="167945C6"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第三学期</w:t>
            </w:r>
          </w:p>
        </w:tc>
        <w:tc>
          <w:tcPr>
            <w:tcW w:w="0" w:type="auto"/>
            <w:gridSpan w:val="2"/>
            <w:shd w:val="clear" w:color="auto" w:fill="FFFFFF"/>
            <w:noWrap/>
            <w:tcMar>
              <w:left w:w="28" w:type="dxa"/>
              <w:right w:w="28" w:type="dxa"/>
            </w:tcMar>
            <w:vAlign w:val="center"/>
            <w:hideMark/>
          </w:tcPr>
          <w:p w14:paraId="457675CD"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第四学期</w:t>
            </w:r>
          </w:p>
        </w:tc>
        <w:tc>
          <w:tcPr>
            <w:tcW w:w="0" w:type="auto"/>
            <w:gridSpan w:val="2"/>
            <w:shd w:val="clear" w:color="auto" w:fill="FFFFFF"/>
            <w:noWrap/>
            <w:tcMar>
              <w:left w:w="28" w:type="dxa"/>
              <w:right w:w="28" w:type="dxa"/>
            </w:tcMar>
            <w:vAlign w:val="center"/>
            <w:hideMark/>
          </w:tcPr>
          <w:p w14:paraId="6C920E24"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第五学期</w:t>
            </w:r>
          </w:p>
        </w:tc>
        <w:tc>
          <w:tcPr>
            <w:tcW w:w="0" w:type="auto"/>
            <w:gridSpan w:val="2"/>
            <w:shd w:val="clear" w:color="auto" w:fill="FFFFFF"/>
            <w:noWrap/>
            <w:tcMar>
              <w:left w:w="28" w:type="dxa"/>
              <w:right w:w="28" w:type="dxa"/>
            </w:tcMar>
            <w:vAlign w:val="center"/>
            <w:hideMark/>
          </w:tcPr>
          <w:p w14:paraId="3A355EA9"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第六学期</w:t>
            </w:r>
          </w:p>
        </w:tc>
      </w:tr>
      <w:tr w:rsidR="00FA3532" w:rsidRPr="00FA3532" w14:paraId="2CF0D218" w14:textId="77777777" w:rsidTr="004544DB">
        <w:trPr>
          <w:trHeight w:val="320"/>
        </w:trPr>
        <w:tc>
          <w:tcPr>
            <w:tcW w:w="0" w:type="auto"/>
            <w:gridSpan w:val="2"/>
            <w:vMerge/>
            <w:shd w:val="clear" w:color="auto" w:fill="FFFFFF"/>
            <w:tcMar>
              <w:left w:w="28" w:type="dxa"/>
              <w:right w:w="28" w:type="dxa"/>
            </w:tcMar>
            <w:vAlign w:val="center"/>
            <w:hideMark/>
          </w:tcPr>
          <w:p w14:paraId="5B7F5E0B"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4047A071"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6E2DDBA"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860F7C6"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B0E1A2E"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470F39D7"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371" w:type="dxa"/>
            <w:vMerge/>
            <w:shd w:val="clear" w:color="auto" w:fill="FFFFFF"/>
            <w:tcMar>
              <w:left w:w="28" w:type="dxa"/>
              <w:right w:w="28" w:type="dxa"/>
            </w:tcMar>
            <w:vAlign w:val="center"/>
            <w:hideMark/>
          </w:tcPr>
          <w:p w14:paraId="2E2AD2DC"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434" w:type="dxa"/>
            <w:vMerge/>
            <w:shd w:val="clear" w:color="auto" w:fill="FFFFFF"/>
            <w:tcMar>
              <w:left w:w="28" w:type="dxa"/>
              <w:right w:w="28" w:type="dxa"/>
            </w:tcMar>
            <w:vAlign w:val="center"/>
            <w:hideMark/>
          </w:tcPr>
          <w:p w14:paraId="3BE80F06"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50952F7F"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14</w:t>
            </w:r>
          </w:p>
        </w:tc>
        <w:tc>
          <w:tcPr>
            <w:tcW w:w="0" w:type="auto"/>
            <w:shd w:val="clear" w:color="auto" w:fill="FFFFFF"/>
            <w:noWrap/>
            <w:tcMar>
              <w:left w:w="28" w:type="dxa"/>
              <w:right w:w="28" w:type="dxa"/>
            </w:tcMar>
            <w:vAlign w:val="center"/>
            <w:hideMark/>
          </w:tcPr>
          <w:p w14:paraId="064BFE92"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周</w:t>
            </w:r>
          </w:p>
        </w:tc>
        <w:tc>
          <w:tcPr>
            <w:tcW w:w="0" w:type="auto"/>
            <w:shd w:val="clear" w:color="auto" w:fill="FFFFFF"/>
            <w:noWrap/>
            <w:tcMar>
              <w:left w:w="28" w:type="dxa"/>
              <w:right w:w="28" w:type="dxa"/>
            </w:tcMar>
            <w:vAlign w:val="center"/>
            <w:hideMark/>
          </w:tcPr>
          <w:p w14:paraId="2C71DBF1"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16</w:t>
            </w:r>
          </w:p>
        </w:tc>
        <w:tc>
          <w:tcPr>
            <w:tcW w:w="0" w:type="auto"/>
            <w:shd w:val="clear" w:color="auto" w:fill="FFFFFF"/>
            <w:noWrap/>
            <w:tcMar>
              <w:left w:w="28" w:type="dxa"/>
              <w:right w:w="28" w:type="dxa"/>
            </w:tcMar>
            <w:vAlign w:val="center"/>
            <w:hideMark/>
          </w:tcPr>
          <w:p w14:paraId="270F692B"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周</w:t>
            </w:r>
          </w:p>
        </w:tc>
        <w:tc>
          <w:tcPr>
            <w:tcW w:w="0" w:type="auto"/>
            <w:shd w:val="clear" w:color="auto" w:fill="FFFFFF"/>
            <w:noWrap/>
            <w:tcMar>
              <w:left w:w="28" w:type="dxa"/>
              <w:right w:w="28" w:type="dxa"/>
            </w:tcMar>
            <w:vAlign w:val="center"/>
            <w:hideMark/>
          </w:tcPr>
          <w:p w14:paraId="15426E71"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14</w:t>
            </w:r>
          </w:p>
        </w:tc>
        <w:tc>
          <w:tcPr>
            <w:tcW w:w="0" w:type="auto"/>
            <w:shd w:val="clear" w:color="auto" w:fill="FFFFFF"/>
            <w:noWrap/>
            <w:tcMar>
              <w:left w:w="28" w:type="dxa"/>
              <w:right w:w="28" w:type="dxa"/>
            </w:tcMar>
            <w:vAlign w:val="center"/>
            <w:hideMark/>
          </w:tcPr>
          <w:p w14:paraId="30939408"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周</w:t>
            </w:r>
          </w:p>
        </w:tc>
        <w:tc>
          <w:tcPr>
            <w:tcW w:w="0" w:type="auto"/>
            <w:shd w:val="clear" w:color="auto" w:fill="FFFFFF"/>
            <w:noWrap/>
            <w:tcMar>
              <w:left w:w="28" w:type="dxa"/>
              <w:right w:w="28" w:type="dxa"/>
            </w:tcMar>
            <w:vAlign w:val="center"/>
            <w:hideMark/>
          </w:tcPr>
          <w:p w14:paraId="28A2CC7A"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088B286F"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周</w:t>
            </w:r>
          </w:p>
        </w:tc>
        <w:tc>
          <w:tcPr>
            <w:tcW w:w="0" w:type="auto"/>
            <w:shd w:val="clear" w:color="auto" w:fill="FFFFFF"/>
            <w:noWrap/>
            <w:tcMar>
              <w:left w:w="28" w:type="dxa"/>
              <w:right w:w="28" w:type="dxa"/>
            </w:tcMar>
            <w:vAlign w:val="center"/>
            <w:hideMark/>
          </w:tcPr>
          <w:p w14:paraId="5D9AE212"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19DFABC7"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周</w:t>
            </w:r>
          </w:p>
        </w:tc>
        <w:tc>
          <w:tcPr>
            <w:tcW w:w="0" w:type="auto"/>
            <w:shd w:val="clear" w:color="auto" w:fill="FFFFFF"/>
            <w:noWrap/>
            <w:tcMar>
              <w:left w:w="28" w:type="dxa"/>
              <w:right w:w="28" w:type="dxa"/>
            </w:tcMar>
            <w:vAlign w:val="center"/>
            <w:hideMark/>
          </w:tcPr>
          <w:p w14:paraId="34CD9F9A"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0</w:t>
            </w:r>
          </w:p>
        </w:tc>
        <w:tc>
          <w:tcPr>
            <w:tcW w:w="0" w:type="auto"/>
            <w:shd w:val="clear" w:color="auto" w:fill="FFFFFF"/>
            <w:noWrap/>
            <w:tcMar>
              <w:left w:w="28" w:type="dxa"/>
              <w:right w:w="28" w:type="dxa"/>
            </w:tcMar>
            <w:vAlign w:val="center"/>
            <w:hideMark/>
          </w:tcPr>
          <w:p w14:paraId="4F709429"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周</w:t>
            </w:r>
          </w:p>
        </w:tc>
      </w:tr>
      <w:tr w:rsidR="00FA3532" w:rsidRPr="00FA3532" w14:paraId="1F071000" w14:textId="77777777" w:rsidTr="004544DB">
        <w:trPr>
          <w:trHeight w:val="320"/>
        </w:trPr>
        <w:tc>
          <w:tcPr>
            <w:tcW w:w="0" w:type="auto"/>
            <w:gridSpan w:val="2"/>
            <w:vMerge/>
            <w:shd w:val="clear" w:color="auto" w:fill="FFFFFF"/>
            <w:tcMar>
              <w:left w:w="28" w:type="dxa"/>
              <w:right w:w="28" w:type="dxa"/>
            </w:tcMar>
            <w:vAlign w:val="center"/>
            <w:hideMark/>
          </w:tcPr>
          <w:p w14:paraId="2DB8BD75"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3490A12"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441422D7"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38964D3"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8EDE0DF"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8D8AC45"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371" w:type="dxa"/>
            <w:vMerge/>
            <w:shd w:val="clear" w:color="auto" w:fill="FFFFFF"/>
            <w:tcMar>
              <w:left w:w="28" w:type="dxa"/>
              <w:right w:w="28" w:type="dxa"/>
            </w:tcMar>
            <w:vAlign w:val="center"/>
            <w:hideMark/>
          </w:tcPr>
          <w:p w14:paraId="6B55A410"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434" w:type="dxa"/>
            <w:vMerge/>
            <w:shd w:val="clear" w:color="auto" w:fill="FFFFFF"/>
            <w:tcMar>
              <w:left w:w="28" w:type="dxa"/>
              <w:right w:w="28" w:type="dxa"/>
            </w:tcMar>
            <w:vAlign w:val="center"/>
            <w:hideMark/>
          </w:tcPr>
          <w:p w14:paraId="4F83E137"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1163C7EF"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学时</w:t>
            </w:r>
          </w:p>
        </w:tc>
        <w:tc>
          <w:tcPr>
            <w:tcW w:w="0" w:type="auto"/>
            <w:shd w:val="clear" w:color="auto" w:fill="FFFFFF"/>
            <w:noWrap/>
            <w:tcMar>
              <w:left w:w="28" w:type="dxa"/>
              <w:right w:w="28" w:type="dxa"/>
            </w:tcMar>
            <w:vAlign w:val="center"/>
            <w:hideMark/>
          </w:tcPr>
          <w:p w14:paraId="3BF9E435"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学分</w:t>
            </w:r>
          </w:p>
        </w:tc>
        <w:tc>
          <w:tcPr>
            <w:tcW w:w="0" w:type="auto"/>
            <w:shd w:val="clear" w:color="auto" w:fill="FFFFFF"/>
            <w:noWrap/>
            <w:tcMar>
              <w:left w:w="28" w:type="dxa"/>
              <w:right w:w="28" w:type="dxa"/>
            </w:tcMar>
            <w:vAlign w:val="center"/>
            <w:hideMark/>
          </w:tcPr>
          <w:p w14:paraId="7CB48A8F"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学时</w:t>
            </w:r>
          </w:p>
        </w:tc>
        <w:tc>
          <w:tcPr>
            <w:tcW w:w="0" w:type="auto"/>
            <w:shd w:val="clear" w:color="auto" w:fill="FFFFFF"/>
            <w:noWrap/>
            <w:tcMar>
              <w:left w:w="28" w:type="dxa"/>
              <w:right w:w="28" w:type="dxa"/>
            </w:tcMar>
            <w:vAlign w:val="center"/>
            <w:hideMark/>
          </w:tcPr>
          <w:p w14:paraId="353490D4"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学分</w:t>
            </w:r>
          </w:p>
        </w:tc>
        <w:tc>
          <w:tcPr>
            <w:tcW w:w="0" w:type="auto"/>
            <w:shd w:val="clear" w:color="auto" w:fill="FFFFFF"/>
            <w:noWrap/>
            <w:tcMar>
              <w:left w:w="28" w:type="dxa"/>
              <w:right w:w="28" w:type="dxa"/>
            </w:tcMar>
            <w:vAlign w:val="center"/>
            <w:hideMark/>
          </w:tcPr>
          <w:p w14:paraId="3CA4D8AD"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学时</w:t>
            </w:r>
          </w:p>
        </w:tc>
        <w:tc>
          <w:tcPr>
            <w:tcW w:w="0" w:type="auto"/>
            <w:shd w:val="clear" w:color="auto" w:fill="FFFFFF"/>
            <w:noWrap/>
            <w:tcMar>
              <w:left w:w="28" w:type="dxa"/>
              <w:right w:w="28" w:type="dxa"/>
            </w:tcMar>
            <w:vAlign w:val="center"/>
            <w:hideMark/>
          </w:tcPr>
          <w:p w14:paraId="1B193F83"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学分</w:t>
            </w:r>
          </w:p>
        </w:tc>
        <w:tc>
          <w:tcPr>
            <w:tcW w:w="0" w:type="auto"/>
            <w:shd w:val="clear" w:color="auto" w:fill="FFFFFF"/>
            <w:noWrap/>
            <w:tcMar>
              <w:left w:w="28" w:type="dxa"/>
              <w:right w:w="28" w:type="dxa"/>
            </w:tcMar>
            <w:vAlign w:val="center"/>
            <w:hideMark/>
          </w:tcPr>
          <w:p w14:paraId="32A65630"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学时</w:t>
            </w:r>
          </w:p>
        </w:tc>
        <w:tc>
          <w:tcPr>
            <w:tcW w:w="0" w:type="auto"/>
            <w:shd w:val="clear" w:color="auto" w:fill="FFFFFF"/>
            <w:noWrap/>
            <w:tcMar>
              <w:left w:w="28" w:type="dxa"/>
              <w:right w:w="28" w:type="dxa"/>
            </w:tcMar>
            <w:vAlign w:val="center"/>
            <w:hideMark/>
          </w:tcPr>
          <w:p w14:paraId="324541DC"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学分</w:t>
            </w:r>
          </w:p>
        </w:tc>
        <w:tc>
          <w:tcPr>
            <w:tcW w:w="0" w:type="auto"/>
            <w:shd w:val="clear" w:color="auto" w:fill="FFFFFF"/>
            <w:noWrap/>
            <w:tcMar>
              <w:left w:w="28" w:type="dxa"/>
              <w:right w:w="28" w:type="dxa"/>
            </w:tcMar>
            <w:vAlign w:val="center"/>
            <w:hideMark/>
          </w:tcPr>
          <w:p w14:paraId="25FC6745"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学时</w:t>
            </w:r>
          </w:p>
        </w:tc>
        <w:tc>
          <w:tcPr>
            <w:tcW w:w="0" w:type="auto"/>
            <w:shd w:val="clear" w:color="auto" w:fill="FFFFFF"/>
            <w:noWrap/>
            <w:tcMar>
              <w:left w:w="28" w:type="dxa"/>
              <w:right w:w="28" w:type="dxa"/>
            </w:tcMar>
            <w:vAlign w:val="center"/>
            <w:hideMark/>
          </w:tcPr>
          <w:p w14:paraId="5F128D71"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学分</w:t>
            </w:r>
          </w:p>
        </w:tc>
        <w:tc>
          <w:tcPr>
            <w:tcW w:w="0" w:type="auto"/>
            <w:shd w:val="clear" w:color="auto" w:fill="FFFFFF"/>
            <w:noWrap/>
            <w:tcMar>
              <w:left w:w="28" w:type="dxa"/>
              <w:right w:w="28" w:type="dxa"/>
            </w:tcMar>
            <w:vAlign w:val="center"/>
            <w:hideMark/>
          </w:tcPr>
          <w:p w14:paraId="65C91DE9"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学时</w:t>
            </w:r>
          </w:p>
        </w:tc>
        <w:tc>
          <w:tcPr>
            <w:tcW w:w="0" w:type="auto"/>
            <w:shd w:val="clear" w:color="auto" w:fill="FFFFFF"/>
            <w:noWrap/>
            <w:tcMar>
              <w:left w:w="28" w:type="dxa"/>
              <w:right w:w="28" w:type="dxa"/>
            </w:tcMar>
            <w:vAlign w:val="center"/>
            <w:hideMark/>
          </w:tcPr>
          <w:p w14:paraId="6F8D6921"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学分</w:t>
            </w:r>
          </w:p>
        </w:tc>
      </w:tr>
      <w:tr w:rsidR="00FA3532" w:rsidRPr="00FA3532" w14:paraId="4241004D" w14:textId="77777777" w:rsidTr="004544DB">
        <w:trPr>
          <w:trHeight w:val="320"/>
        </w:trPr>
        <w:tc>
          <w:tcPr>
            <w:tcW w:w="0" w:type="auto"/>
            <w:vMerge w:val="restart"/>
            <w:shd w:val="clear" w:color="auto" w:fill="FFFFFF"/>
            <w:noWrap/>
            <w:tcMar>
              <w:left w:w="28" w:type="dxa"/>
              <w:right w:w="28" w:type="dxa"/>
            </w:tcMar>
            <w:textDirection w:val="tbRlV"/>
            <w:vAlign w:val="center"/>
            <w:hideMark/>
          </w:tcPr>
          <w:p w14:paraId="6CFD90F6"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公共类课程</w:t>
            </w:r>
          </w:p>
        </w:tc>
        <w:tc>
          <w:tcPr>
            <w:tcW w:w="0" w:type="auto"/>
            <w:vMerge w:val="restart"/>
            <w:shd w:val="clear" w:color="auto" w:fill="FFFFFF"/>
            <w:noWrap/>
            <w:tcMar>
              <w:left w:w="28" w:type="dxa"/>
              <w:right w:w="28" w:type="dxa"/>
            </w:tcMar>
            <w:textDirection w:val="tbRlV"/>
            <w:vAlign w:val="center"/>
            <w:hideMark/>
          </w:tcPr>
          <w:p w14:paraId="56AF19B6" w14:textId="77777777" w:rsidR="00FA3532" w:rsidRPr="00FA3532" w:rsidRDefault="00FA3532" w:rsidP="00FA3532">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公共基础课</w:t>
            </w:r>
          </w:p>
        </w:tc>
        <w:tc>
          <w:tcPr>
            <w:tcW w:w="0" w:type="auto"/>
            <w:shd w:val="clear" w:color="auto" w:fill="FFFFFF"/>
            <w:noWrap/>
            <w:tcMar>
              <w:left w:w="28" w:type="dxa"/>
              <w:right w:w="28" w:type="dxa"/>
            </w:tcMar>
            <w:vAlign w:val="center"/>
            <w:hideMark/>
          </w:tcPr>
          <w:p w14:paraId="167A4E2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6D14413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思想道德与法治</w:t>
            </w:r>
          </w:p>
        </w:tc>
        <w:tc>
          <w:tcPr>
            <w:tcW w:w="0" w:type="auto"/>
            <w:shd w:val="clear" w:color="auto" w:fill="FFFFFF"/>
            <w:noWrap/>
            <w:tcMar>
              <w:left w:w="28" w:type="dxa"/>
              <w:right w:w="28" w:type="dxa"/>
            </w:tcMar>
            <w:vAlign w:val="center"/>
            <w:hideMark/>
          </w:tcPr>
          <w:p w14:paraId="3D16FD8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3607F09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69A5A99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32</w:t>
            </w:r>
          </w:p>
        </w:tc>
        <w:tc>
          <w:tcPr>
            <w:tcW w:w="371" w:type="dxa"/>
            <w:shd w:val="clear" w:color="auto" w:fill="FFFFFF"/>
            <w:noWrap/>
            <w:tcMar>
              <w:left w:w="28" w:type="dxa"/>
              <w:right w:w="28" w:type="dxa"/>
            </w:tcMar>
            <w:vAlign w:val="center"/>
            <w:hideMark/>
          </w:tcPr>
          <w:p w14:paraId="1367224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769AC845" w14:textId="6F23347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2B01EE0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0415A990" w14:textId="34A1C9A6"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4E16A81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563A7B33" w14:textId="3DC1B328"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1C954A5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652AEC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D07A55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95FCCE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B44BE3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74321D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575523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0DF515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55D93D14" w14:textId="77777777" w:rsidTr="004544DB">
        <w:trPr>
          <w:trHeight w:val="320"/>
        </w:trPr>
        <w:tc>
          <w:tcPr>
            <w:tcW w:w="0" w:type="auto"/>
            <w:vMerge/>
            <w:shd w:val="clear" w:color="auto" w:fill="FFFFFF"/>
            <w:tcMar>
              <w:left w:w="28" w:type="dxa"/>
              <w:right w:w="28" w:type="dxa"/>
            </w:tcMar>
            <w:vAlign w:val="center"/>
            <w:hideMark/>
          </w:tcPr>
          <w:p w14:paraId="52B567B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4586D8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1F6DFD8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59A2F93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职业基本素养</w:t>
            </w:r>
          </w:p>
        </w:tc>
        <w:tc>
          <w:tcPr>
            <w:tcW w:w="0" w:type="auto"/>
            <w:shd w:val="clear" w:color="auto" w:fill="FFFFFF"/>
            <w:noWrap/>
            <w:tcMar>
              <w:left w:w="28" w:type="dxa"/>
              <w:right w:w="28" w:type="dxa"/>
            </w:tcMar>
            <w:vAlign w:val="center"/>
            <w:hideMark/>
          </w:tcPr>
          <w:p w14:paraId="5C3F3AB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0BBB3B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3BE9CF9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36</w:t>
            </w:r>
          </w:p>
        </w:tc>
        <w:tc>
          <w:tcPr>
            <w:tcW w:w="371" w:type="dxa"/>
            <w:shd w:val="clear" w:color="auto" w:fill="FFFFFF"/>
            <w:noWrap/>
            <w:tcMar>
              <w:left w:w="28" w:type="dxa"/>
              <w:right w:w="28" w:type="dxa"/>
            </w:tcMar>
            <w:vAlign w:val="center"/>
            <w:hideMark/>
          </w:tcPr>
          <w:p w14:paraId="13CDAD7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5484C330" w14:textId="4B02D4C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0440E62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8CB08B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01B23F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1C3E6989" w14:textId="46AAC36B"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21635AD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BA12BD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11CD93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AC5C64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055888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C62CBE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5352D3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415729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6666138" w14:textId="77777777" w:rsidTr="004544DB">
        <w:trPr>
          <w:trHeight w:val="320"/>
        </w:trPr>
        <w:tc>
          <w:tcPr>
            <w:tcW w:w="0" w:type="auto"/>
            <w:vMerge/>
            <w:shd w:val="clear" w:color="auto" w:fill="FFFFFF"/>
            <w:tcMar>
              <w:left w:w="28" w:type="dxa"/>
              <w:right w:w="28" w:type="dxa"/>
            </w:tcMar>
            <w:vAlign w:val="center"/>
            <w:hideMark/>
          </w:tcPr>
          <w:p w14:paraId="0A0913A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943393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42F6ED7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1601AD9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毛泽东思想与中国特色社会主义体系概论</w:t>
            </w:r>
          </w:p>
        </w:tc>
        <w:tc>
          <w:tcPr>
            <w:tcW w:w="0" w:type="auto"/>
            <w:shd w:val="clear" w:color="auto" w:fill="FFFFFF"/>
            <w:noWrap/>
            <w:tcMar>
              <w:left w:w="28" w:type="dxa"/>
              <w:right w:w="28" w:type="dxa"/>
            </w:tcMar>
            <w:vAlign w:val="center"/>
            <w:hideMark/>
          </w:tcPr>
          <w:p w14:paraId="596CC01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3C11E41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1568D10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48</w:t>
            </w:r>
          </w:p>
        </w:tc>
        <w:tc>
          <w:tcPr>
            <w:tcW w:w="371" w:type="dxa"/>
            <w:shd w:val="clear" w:color="auto" w:fill="FFFFFF"/>
            <w:noWrap/>
            <w:tcMar>
              <w:left w:w="28" w:type="dxa"/>
              <w:right w:w="28" w:type="dxa"/>
            </w:tcMar>
            <w:vAlign w:val="center"/>
            <w:hideMark/>
          </w:tcPr>
          <w:p w14:paraId="7127BEA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1CC8EC19" w14:textId="2017BEE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3.0</w:t>
            </w:r>
          </w:p>
        </w:tc>
        <w:tc>
          <w:tcPr>
            <w:tcW w:w="0" w:type="auto"/>
            <w:shd w:val="clear" w:color="auto" w:fill="FFFFFF"/>
            <w:noWrap/>
            <w:tcMar>
              <w:left w:w="28" w:type="dxa"/>
              <w:right w:w="28" w:type="dxa"/>
            </w:tcMar>
            <w:vAlign w:val="center"/>
            <w:hideMark/>
          </w:tcPr>
          <w:p w14:paraId="63164B2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94F043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761B06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9B889D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78D396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5FDFE9A6" w14:textId="4A02A3D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2C137F3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030428C4" w14:textId="6255453A"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519C9B2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FF8161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B7507D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3BA8AA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1E467726" w14:textId="77777777" w:rsidTr="004544DB">
        <w:trPr>
          <w:trHeight w:val="320"/>
        </w:trPr>
        <w:tc>
          <w:tcPr>
            <w:tcW w:w="0" w:type="auto"/>
            <w:vMerge/>
            <w:shd w:val="clear" w:color="auto" w:fill="FFFFFF"/>
            <w:tcMar>
              <w:left w:w="28" w:type="dxa"/>
              <w:right w:w="28" w:type="dxa"/>
            </w:tcMar>
            <w:vAlign w:val="center"/>
            <w:hideMark/>
          </w:tcPr>
          <w:p w14:paraId="40AC636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06F54B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3A12D87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0060B3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体育</w:t>
            </w:r>
          </w:p>
        </w:tc>
        <w:tc>
          <w:tcPr>
            <w:tcW w:w="0" w:type="auto"/>
            <w:shd w:val="clear" w:color="auto" w:fill="FFFFFF"/>
            <w:noWrap/>
            <w:tcMar>
              <w:left w:w="28" w:type="dxa"/>
              <w:right w:w="28" w:type="dxa"/>
            </w:tcMar>
            <w:vAlign w:val="center"/>
            <w:hideMark/>
          </w:tcPr>
          <w:p w14:paraId="02EA191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9D1AA2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1234</w:t>
            </w:r>
          </w:p>
        </w:tc>
        <w:tc>
          <w:tcPr>
            <w:tcW w:w="0" w:type="auto"/>
            <w:shd w:val="clear" w:color="auto" w:fill="FFFFFF"/>
            <w:noWrap/>
            <w:tcMar>
              <w:left w:w="28" w:type="dxa"/>
              <w:right w:w="28" w:type="dxa"/>
            </w:tcMar>
            <w:vAlign w:val="center"/>
            <w:hideMark/>
          </w:tcPr>
          <w:p w14:paraId="2B7A5C8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108</w:t>
            </w:r>
          </w:p>
        </w:tc>
        <w:tc>
          <w:tcPr>
            <w:tcW w:w="371" w:type="dxa"/>
            <w:shd w:val="clear" w:color="auto" w:fill="FFFFFF"/>
            <w:noWrap/>
            <w:tcMar>
              <w:left w:w="28" w:type="dxa"/>
              <w:right w:w="28" w:type="dxa"/>
            </w:tcMar>
            <w:vAlign w:val="center"/>
            <w:hideMark/>
          </w:tcPr>
          <w:p w14:paraId="103C890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7D6281AC" w14:textId="7C4DAA24"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6.0</w:t>
            </w:r>
          </w:p>
        </w:tc>
        <w:tc>
          <w:tcPr>
            <w:tcW w:w="0" w:type="auto"/>
            <w:shd w:val="clear" w:color="auto" w:fill="FFFFFF"/>
            <w:noWrap/>
            <w:tcMar>
              <w:left w:w="28" w:type="dxa"/>
              <w:right w:w="28" w:type="dxa"/>
            </w:tcMar>
            <w:vAlign w:val="center"/>
            <w:hideMark/>
          </w:tcPr>
          <w:p w14:paraId="4715AE6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25D07644" w14:textId="4A8532B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4955E82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7FB88ED0" w14:textId="72F8930A"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664BAF8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009ACD4E" w14:textId="452DD5AD"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4DC2E05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48250328" w14:textId="0A6B2F2F"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4EF6F88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3A8916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4DF182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AD594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4E1571EF" w14:textId="77777777" w:rsidTr="004544DB">
        <w:trPr>
          <w:trHeight w:val="320"/>
        </w:trPr>
        <w:tc>
          <w:tcPr>
            <w:tcW w:w="0" w:type="auto"/>
            <w:vMerge/>
            <w:shd w:val="clear" w:color="auto" w:fill="FFFFFF"/>
            <w:tcMar>
              <w:left w:w="28" w:type="dxa"/>
              <w:right w:w="28" w:type="dxa"/>
            </w:tcMar>
            <w:vAlign w:val="center"/>
            <w:hideMark/>
          </w:tcPr>
          <w:p w14:paraId="1055A06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FF87B9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3AA9613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w:t>
            </w:r>
          </w:p>
        </w:tc>
        <w:tc>
          <w:tcPr>
            <w:tcW w:w="0" w:type="auto"/>
            <w:shd w:val="clear" w:color="auto" w:fill="FFFFFF"/>
            <w:noWrap/>
            <w:tcMar>
              <w:left w:w="28" w:type="dxa"/>
              <w:right w:w="28" w:type="dxa"/>
            </w:tcMar>
            <w:vAlign w:val="center"/>
            <w:hideMark/>
          </w:tcPr>
          <w:p w14:paraId="0F023D6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英语</w:t>
            </w:r>
          </w:p>
        </w:tc>
        <w:tc>
          <w:tcPr>
            <w:tcW w:w="0" w:type="auto"/>
            <w:shd w:val="clear" w:color="auto" w:fill="FFFFFF"/>
            <w:noWrap/>
            <w:tcMar>
              <w:left w:w="28" w:type="dxa"/>
              <w:right w:w="28" w:type="dxa"/>
            </w:tcMar>
            <w:vAlign w:val="center"/>
            <w:hideMark/>
          </w:tcPr>
          <w:p w14:paraId="63FAD03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1234</w:t>
            </w:r>
          </w:p>
        </w:tc>
        <w:tc>
          <w:tcPr>
            <w:tcW w:w="0" w:type="auto"/>
            <w:shd w:val="clear" w:color="auto" w:fill="FFFFFF"/>
            <w:noWrap/>
            <w:tcMar>
              <w:left w:w="28" w:type="dxa"/>
              <w:right w:w="28" w:type="dxa"/>
            </w:tcMar>
            <w:vAlign w:val="center"/>
            <w:hideMark/>
          </w:tcPr>
          <w:p w14:paraId="2812BD7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1FBAF9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162</w:t>
            </w:r>
          </w:p>
        </w:tc>
        <w:tc>
          <w:tcPr>
            <w:tcW w:w="371" w:type="dxa"/>
            <w:shd w:val="clear" w:color="auto" w:fill="FFFFFF"/>
            <w:noWrap/>
            <w:tcMar>
              <w:left w:w="28" w:type="dxa"/>
              <w:right w:w="28" w:type="dxa"/>
            </w:tcMar>
            <w:vAlign w:val="center"/>
            <w:hideMark/>
          </w:tcPr>
          <w:p w14:paraId="5F8BE52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14E31D74" w14:textId="4CFDCFAD"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10.0</w:t>
            </w:r>
          </w:p>
        </w:tc>
        <w:tc>
          <w:tcPr>
            <w:tcW w:w="0" w:type="auto"/>
            <w:shd w:val="clear" w:color="auto" w:fill="FFFFFF"/>
            <w:noWrap/>
            <w:tcMar>
              <w:left w:w="28" w:type="dxa"/>
              <w:right w:w="28" w:type="dxa"/>
            </w:tcMar>
            <w:vAlign w:val="center"/>
            <w:hideMark/>
          </w:tcPr>
          <w:p w14:paraId="67EDB08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2499E62A" w14:textId="40150321"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3.0</w:t>
            </w:r>
          </w:p>
        </w:tc>
        <w:tc>
          <w:tcPr>
            <w:tcW w:w="0" w:type="auto"/>
            <w:shd w:val="clear" w:color="auto" w:fill="FFFFFF"/>
            <w:noWrap/>
            <w:tcMar>
              <w:left w:w="28" w:type="dxa"/>
              <w:right w:w="28" w:type="dxa"/>
            </w:tcMar>
            <w:vAlign w:val="center"/>
            <w:hideMark/>
          </w:tcPr>
          <w:p w14:paraId="3F1F98C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3A35A526" w14:textId="0125D65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3.0</w:t>
            </w:r>
          </w:p>
        </w:tc>
        <w:tc>
          <w:tcPr>
            <w:tcW w:w="0" w:type="auto"/>
            <w:shd w:val="clear" w:color="auto" w:fill="FFFFFF"/>
            <w:noWrap/>
            <w:tcMar>
              <w:left w:w="28" w:type="dxa"/>
              <w:right w:w="28" w:type="dxa"/>
            </w:tcMar>
            <w:vAlign w:val="center"/>
            <w:hideMark/>
          </w:tcPr>
          <w:p w14:paraId="370D70E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19B04BEC" w14:textId="239BA649"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1B5D4A9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650362FD" w14:textId="2547159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4DF95F7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2D07D7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3696C1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E65450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3CDDC875" w14:textId="77777777" w:rsidTr="004544DB">
        <w:trPr>
          <w:trHeight w:val="320"/>
        </w:trPr>
        <w:tc>
          <w:tcPr>
            <w:tcW w:w="0" w:type="auto"/>
            <w:vMerge/>
            <w:shd w:val="clear" w:color="auto" w:fill="FFFFFF"/>
            <w:tcMar>
              <w:left w:w="28" w:type="dxa"/>
              <w:right w:w="28" w:type="dxa"/>
            </w:tcMar>
            <w:vAlign w:val="center"/>
            <w:hideMark/>
          </w:tcPr>
          <w:p w14:paraId="27C0C29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8F6738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11BBA76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w:t>
            </w:r>
          </w:p>
        </w:tc>
        <w:tc>
          <w:tcPr>
            <w:tcW w:w="0" w:type="auto"/>
            <w:shd w:val="clear" w:color="auto" w:fill="FFFFFF"/>
            <w:noWrap/>
            <w:tcMar>
              <w:left w:w="28" w:type="dxa"/>
              <w:right w:w="28" w:type="dxa"/>
            </w:tcMar>
            <w:vAlign w:val="center"/>
            <w:hideMark/>
          </w:tcPr>
          <w:p w14:paraId="67115F8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计算机应用基础</w:t>
            </w:r>
          </w:p>
        </w:tc>
        <w:tc>
          <w:tcPr>
            <w:tcW w:w="0" w:type="auto"/>
            <w:shd w:val="clear" w:color="auto" w:fill="FFFFFF"/>
            <w:noWrap/>
            <w:tcMar>
              <w:left w:w="28" w:type="dxa"/>
              <w:right w:w="28" w:type="dxa"/>
            </w:tcMar>
            <w:vAlign w:val="center"/>
            <w:hideMark/>
          </w:tcPr>
          <w:p w14:paraId="208A7A5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B84FDB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3806AE6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36</w:t>
            </w:r>
          </w:p>
        </w:tc>
        <w:tc>
          <w:tcPr>
            <w:tcW w:w="371" w:type="dxa"/>
            <w:shd w:val="clear" w:color="auto" w:fill="FFFFFF"/>
            <w:noWrap/>
            <w:tcMar>
              <w:left w:w="28" w:type="dxa"/>
              <w:right w:w="28" w:type="dxa"/>
            </w:tcMar>
            <w:vAlign w:val="center"/>
            <w:hideMark/>
          </w:tcPr>
          <w:p w14:paraId="735D533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28</w:t>
            </w:r>
          </w:p>
        </w:tc>
        <w:tc>
          <w:tcPr>
            <w:tcW w:w="434" w:type="dxa"/>
            <w:shd w:val="clear" w:color="auto" w:fill="FFFFFF"/>
            <w:noWrap/>
            <w:tcMar>
              <w:left w:w="28" w:type="dxa"/>
              <w:right w:w="28" w:type="dxa"/>
            </w:tcMar>
            <w:vAlign w:val="center"/>
            <w:hideMark/>
          </w:tcPr>
          <w:p w14:paraId="5E4DA4B1" w14:textId="3314036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63B3FA2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0A8FD068" w14:textId="21D2874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4A3AE86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0F2308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63C699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6AC52D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BF32C4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AF619F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E4E52A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DC670B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0DE18D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36B77C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D3F1FD7" w14:textId="77777777" w:rsidTr="004544DB">
        <w:trPr>
          <w:trHeight w:val="320"/>
        </w:trPr>
        <w:tc>
          <w:tcPr>
            <w:tcW w:w="0" w:type="auto"/>
            <w:vMerge/>
            <w:shd w:val="clear" w:color="auto" w:fill="FFFFFF"/>
            <w:tcMar>
              <w:left w:w="28" w:type="dxa"/>
              <w:right w:w="28" w:type="dxa"/>
            </w:tcMar>
            <w:vAlign w:val="center"/>
            <w:hideMark/>
          </w:tcPr>
          <w:p w14:paraId="236003D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57F8EE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7999A77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7</w:t>
            </w:r>
          </w:p>
        </w:tc>
        <w:tc>
          <w:tcPr>
            <w:tcW w:w="0" w:type="auto"/>
            <w:shd w:val="clear" w:color="auto" w:fill="FFFFFF"/>
            <w:noWrap/>
            <w:tcMar>
              <w:left w:w="28" w:type="dxa"/>
              <w:right w:w="28" w:type="dxa"/>
            </w:tcMar>
            <w:vAlign w:val="center"/>
            <w:hideMark/>
          </w:tcPr>
          <w:p w14:paraId="16BAEDA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安全教育</w:t>
            </w:r>
          </w:p>
        </w:tc>
        <w:tc>
          <w:tcPr>
            <w:tcW w:w="0" w:type="auto"/>
            <w:shd w:val="clear" w:color="auto" w:fill="FFFFFF"/>
            <w:noWrap/>
            <w:tcMar>
              <w:left w:w="28" w:type="dxa"/>
              <w:right w:w="28" w:type="dxa"/>
            </w:tcMar>
            <w:vAlign w:val="center"/>
            <w:hideMark/>
          </w:tcPr>
          <w:p w14:paraId="1C3CF78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9F04B7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23</w:t>
            </w:r>
          </w:p>
        </w:tc>
        <w:tc>
          <w:tcPr>
            <w:tcW w:w="0" w:type="auto"/>
            <w:shd w:val="clear" w:color="auto" w:fill="FFFFFF"/>
            <w:noWrap/>
            <w:tcMar>
              <w:left w:w="28" w:type="dxa"/>
              <w:right w:w="28" w:type="dxa"/>
            </w:tcMar>
            <w:vAlign w:val="center"/>
            <w:hideMark/>
          </w:tcPr>
          <w:p w14:paraId="428CA74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371" w:type="dxa"/>
            <w:shd w:val="clear" w:color="auto" w:fill="FFFFFF"/>
            <w:noWrap/>
            <w:tcMar>
              <w:left w:w="28" w:type="dxa"/>
              <w:right w:w="28" w:type="dxa"/>
            </w:tcMar>
            <w:vAlign w:val="center"/>
            <w:hideMark/>
          </w:tcPr>
          <w:p w14:paraId="28FABA8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35D244BA" w14:textId="249D7C1D"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5EA3673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DBA918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96EA46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64A565D2" w14:textId="48AF2C4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38400CC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0C37A9FB" w14:textId="034289C8"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4E80BAA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B867D6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185AA3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FE0CD7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E37FA6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8DC15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7AF0E428" w14:textId="77777777" w:rsidTr="004544DB">
        <w:trPr>
          <w:trHeight w:val="320"/>
        </w:trPr>
        <w:tc>
          <w:tcPr>
            <w:tcW w:w="0" w:type="auto"/>
            <w:vMerge/>
            <w:shd w:val="clear" w:color="auto" w:fill="FFFFFF"/>
            <w:tcMar>
              <w:left w:w="28" w:type="dxa"/>
              <w:right w:w="28" w:type="dxa"/>
            </w:tcMar>
            <w:vAlign w:val="center"/>
            <w:hideMark/>
          </w:tcPr>
          <w:p w14:paraId="69B550E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6BED609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0C9E92C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8</w:t>
            </w:r>
          </w:p>
        </w:tc>
        <w:tc>
          <w:tcPr>
            <w:tcW w:w="0" w:type="auto"/>
            <w:shd w:val="clear" w:color="auto" w:fill="FFFFFF"/>
            <w:noWrap/>
            <w:tcMar>
              <w:left w:w="28" w:type="dxa"/>
              <w:right w:w="28" w:type="dxa"/>
            </w:tcMar>
            <w:vAlign w:val="center"/>
            <w:hideMark/>
          </w:tcPr>
          <w:p w14:paraId="3A72097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生涯规划与创业就业指导</w:t>
            </w:r>
          </w:p>
        </w:tc>
        <w:tc>
          <w:tcPr>
            <w:tcW w:w="0" w:type="auto"/>
            <w:shd w:val="clear" w:color="auto" w:fill="FFFFFF"/>
            <w:noWrap/>
            <w:tcMar>
              <w:left w:w="28" w:type="dxa"/>
              <w:right w:w="28" w:type="dxa"/>
            </w:tcMar>
            <w:vAlign w:val="center"/>
            <w:hideMark/>
          </w:tcPr>
          <w:p w14:paraId="43E1783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BCD9DF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23</w:t>
            </w:r>
          </w:p>
        </w:tc>
        <w:tc>
          <w:tcPr>
            <w:tcW w:w="0" w:type="auto"/>
            <w:shd w:val="clear" w:color="auto" w:fill="FFFFFF"/>
            <w:noWrap/>
            <w:tcMar>
              <w:left w:w="28" w:type="dxa"/>
              <w:right w:w="28" w:type="dxa"/>
            </w:tcMar>
            <w:vAlign w:val="center"/>
            <w:hideMark/>
          </w:tcPr>
          <w:p w14:paraId="5A32BBB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30</w:t>
            </w:r>
          </w:p>
        </w:tc>
        <w:tc>
          <w:tcPr>
            <w:tcW w:w="371" w:type="dxa"/>
            <w:shd w:val="clear" w:color="auto" w:fill="FFFFFF"/>
            <w:noWrap/>
            <w:tcMar>
              <w:left w:w="28" w:type="dxa"/>
              <w:right w:w="28" w:type="dxa"/>
            </w:tcMar>
            <w:vAlign w:val="center"/>
            <w:hideMark/>
          </w:tcPr>
          <w:p w14:paraId="675930C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63B12A71" w14:textId="2AAC81B1"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1EB61D5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B8FBEA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932EF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7D7EA3EE" w14:textId="36F83A7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7E63E39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591FC524" w14:textId="6BE6FB68"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32DADE7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194E2F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7D38A2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968AA8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F62D02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CD7B96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10B3C9A7" w14:textId="77777777" w:rsidTr="004544DB">
        <w:trPr>
          <w:trHeight w:val="320"/>
        </w:trPr>
        <w:tc>
          <w:tcPr>
            <w:tcW w:w="0" w:type="auto"/>
            <w:vMerge/>
            <w:shd w:val="clear" w:color="auto" w:fill="FFFFFF"/>
            <w:tcMar>
              <w:left w:w="28" w:type="dxa"/>
              <w:right w:w="28" w:type="dxa"/>
            </w:tcMar>
            <w:vAlign w:val="center"/>
            <w:hideMark/>
          </w:tcPr>
          <w:p w14:paraId="066DCBD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D31D3F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3B9CA06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9</w:t>
            </w:r>
          </w:p>
        </w:tc>
        <w:tc>
          <w:tcPr>
            <w:tcW w:w="0" w:type="auto"/>
            <w:shd w:val="clear" w:color="auto" w:fill="FFFFFF"/>
            <w:noWrap/>
            <w:tcMar>
              <w:left w:w="28" w:type="dxa"/>
              <w:right w:w="28" w:type="dxa"/>
            </w:tcMar>
            <w:vAlign w:val="center"/>
            <w:hideMark/>
          </w:tcPr>
          <w:p w14:paraId="02C2D08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高等数学</w:t>
            </w:r>
          </w:p>
        </w:tc>
        <w:tc>
          <w:tcPr>
            <w:tcW w:w="0" w:type="auto"/>
            <w:shd w:val="clear" w:color="auto" w:fill="FFFFFF"/>
            <w:noWrap/>
            <w:tcMar>
              <w:left w:w="28" w:type="dxa"/>
              <w:right w:w="28" w:type="dxa"/>
            </w:tcMar>
            <w:vAlign w:val="center"/>
            <w:hideMark/>
          </w:tcPr>
          <w:p w14:paraId="06C5E87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7172E90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062A84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60</w:t>
            </w:r>
          </w:p>
        </w:tc>
        <w:tc>
          <w:tcPr>
            <w:tcW w:w="371" w:type="dxa"/>
            <w:shd w:val="clear" w:color="auto" w:fill="FFFFFF"/>
            <w:noWrap/>
            <w:tcMar>
              <w:left w:w="28" w:type="dxa"/>
              <w:right w:w="28" w:type="dxa"/>
            </w:tcMar>
            <w:vAlign w:val="center"/>
            <w:hideMark/>
          </w:tcPr>
          <w:p w14:paraId="43DF326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649DFF4C" w14:textId="1747B660"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1C57EAF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73DCDB57" w14:textId="352C4270"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7AD796D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BC3524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F39793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AEB142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770333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668CCB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D829A9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671745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988ED3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5015F5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40A31C40" w14:textId="77777777" w:rsidTr="004544DB">
        <w:trPr>
          <w:trHeight w:val="320"/>
        </w:trPr>
        <w:tc>
          <w:tcPr>
            <w:tcW w:w="0" w:type="auto"/>
            <w:vMerge/>
            <w:shd w:val="clear" w:color="auto" w:fill="FFFFFF"/>
            <w:tcMar>
              <w:left w:w="28" w:type="dxa"/>
              <w:right w:w="28" w:type="dxa"/>
            </w:tcMar>
            <w:vAlign w:val="center"/>
            <w:hideMark/>
          </w:tcPr>
          <w:p w14:paraId="5C4BC9D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628BCD9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285C184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701CAC5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形势与政策</w:t>
            </w:r>
          </w:p>
        </w:tc>
        <w:tc>
          <w:tcPr>
            <w:tcW w:w="0" w:type="auto"/>
            <w:shd w:val="clear" w:color="auto" w:fill="FFFFFF"/>
            <w:noWrap/>
            <w:tcMar>
              <w:left w:w="28" w:type="dxa"/>
              <w:right w:w="28" w:type="dxa"/>
            </w:tcMar>
            <w:vAlign w:val="center"/>
            <w:hideMark/>
          </w:tcPr>
          <w:p w14:paraId="170B8CA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120760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1234</w:t>
            </w:r>
          </w:p>
        </w:tc>
        <w:tc>
          <w:tcPr>
            <w:tcW w:w="0" w:type="auto"/>
            <w:shd w:val="clear" w:color="auto" w:fill="FFFFFF"/>
            <w:noWrap/>
            <w:tcMar>
              <w:left w:w="28" w:type="dxa"/>
              <w:right w:w="28" w:type="dxa"/>
            </w:tcMar>
            <w:vAlign w:val="center"/>
            <w:hideMark/>
          </w:tcPr>
          <w:p w14:paraId="455CD8B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36</w:t>
            </w:r>
          </w:p>
        </w:tc>
        <w:tc>
          <w:tcPr>
            <w:tcW w:w="371" w:type="dxa"/>
            <w:shd w:val="clear" w:color="auto" w:fill="FFFFFF"/>
            <w:noWrap/>
            <w:tcMar>
              <w:left w:w="28" w:type="dxa"/>
              <w:right w:w="28" w:type="dxa"/>
            </w:tcMar>
            <w:vAlign w:val="center"/>
            <w:hideMark/>
          </w:tcPr>
          <w:p w14:paraId="15F1B23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744F3030" w14:textId="7DFD9A0D"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1CF8887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05980DC8" w14:textId="050BDCFD"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35556F4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2999A991" w14:textId="3329778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070AE5D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481F10A3" w14:textId="58DC4B6A"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6ACE204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00B8D5DB" w14:textId="164610A1"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4DF0DD7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C6E07B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429B2D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EBFD6E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36CE5AAB" w14:textId="77777777" w:rsidTr="004544DB">
        <w:trPr>
          <w:trHeight w:val="320"/>
        </w:trPr>
        <w:tc>
          <w:tcPr>
            <w:tcW w:w="0" w:type="auto"/>
            <w:vMerge/>
            <w:shd w:val="clear" w:color="auto" w:fill="FFFFFF"/>
            <w:tcMar>
              <w:left w:w="28" w:type="dxa"/>
              <w:right w:w="28" w:type="dxa"/>
            </w:tcMar>
            <w:vAlign w:val="center"/>
            <w:hideMark/>
          </w:tcPr>
          <w:p w14:paraId="4C7FAB0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8D0F4F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6352CE9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11</w:t>
            </w:r>
          </w:p>
        </w:tc>
        <w:tc>
          <w:tcPr>
            <w:tcW w:w="0" w:type="auto"/>
            <w:shd w:val="clear" w:color="auto" w:fill="FFFFFF"/>
            <w:noWrap/>
            <w:tcMar>
              <w:left w:w="28" w:type="dxa"/>
              <w:right w:w="28" w:type="dxa"/>
            </w:tcMar>
            <w:vAlign w:val="center"/>
            <w:hideMark/>
          </w:tcPr>
          <w:p w14:paraId="7ACC8AC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大学生心理健康</w:t>
            </w:r>
          </w:p>
        </w:tc>
        <w:tc>
          <w:tcPr>
            <w:tcW w:w="0" w:type="auto"/>
            <w:shd w:val="clear" w:color="auto" w:fill="FFFFFF"/>
            <w:noWrap/>
            <w:tcMar>
              <w:left w:w="28" w:type="dxa"/>
              <w:right w:w="28" w:type="dxa"/>
            </w:tcMar>
            <w:vAlign w:val="center"/>
            <w:hideMark/>
          </w:tcPr>
          <w:p w14:paraId="13F44A1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CBE3F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31F58C1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371" w:type="dxa"/>
            <w:shd w:val="clear" w:color="auto" w:fill="FFFFFF"/>
            <w:noWrap/>
            <w:tcMar>
              <w:left w:w="28" w:type="dxa"/>
              <w:right w:w="28" w:type="dxa"/>
            </w:tcMar>
            <w:vAlign w:val="center"/>
            <w:hideMark/>
          </w:tcPr>
          <w:p w14:paraId="340C36E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53A23E7D" w14:textId="18F8B24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124418B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9747C5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D221D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6C691CF4" w14:textId="17DC13B4"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1788B36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2574C8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A1F0C1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4209C2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213B2C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8BD522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204A8C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7CBF6F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F72268E" w14:textId="77777777" w:rsidTr="004544DB">
        <w:trPr>
          <w:trHeight w:val="320"/>
        </w:trPr>
        <w:tc>
          <w:tcPr>
            <w:tcW w:w="0" w:type="auto"/>
            <w:vMerge/>
            <w:shd w:val="clear" w:color="auto" w:fill="FFFFFF"/>
            <w:tcMar>
              <w:left w:w="28" w:type="dxa"/>
              <w:right w:w="28" w:type="dxa"/>
            </w:tcMar>
            <w:vAlign w:val="center"/>
            <w:hideMark/>
          </w:tcPr>
          <w:p w14:paraId="2579230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341E16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017194D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12</w:t>
            </w:r>
          </w:p>
        </w:tc>
        <w:tc>
          <w:tcPr>
            <w:tcW w:w="0" w:type="auto"/>
            <w:shd w:val="clear" w:color="auto" w:fill="FFFFFF"/>
            <w:noWrap/>
            <w:tcMar>
              <w:left w:w="28" w:type="dxa"/>
              <w:right w:w="28" w:type="dxa"/>
            </w:tcMar>
            <w:vAlign w:val="center"/>
            <w:hideMark/>
          </w:tcPr>
          <w:p w14:paraId="7D680D8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新一代信息技术-</w:t>
            </w:r>
            <w:proofErr w:type="gramStart"/>
            <w:r w:rsidRPr="00FA3532">
              <w:rPr>
                <w:rFonts w:ascii="仿宋" w:eastAsia="仿宋" w:hAnsi="仿宋" w:cs="宋体" w:hint="eastAsia"/>
                <w:kern w:val="0"/>
                <w:sz w:val="15"/>
                <w:szCs w:val="15"/>
              </w:rPr>
              <w:t>云计算</w:t>
            </w:r>
            <w:proofErr w:type="gramEnd"/>
          </w:p>
        </w:tc>
        <w:tc>
          <w:tcPr>
            <w:tcW w:w="0" w:type="auto"/>
            <w:shd w:val="clear" w:color="auto" w:fill="FFFFFF"/>
            <w:noWrap/>
            <w:tcMar>
              <w:left w:w="28" w:type="dxa"/>
              <w:right w:w="28" w:type="dxa"/>
            </w:tcMar>
            <w:vAlign w:val="center"/>
            <w:hideMark/>
          </w:tcPr>
          <w:p w14:paraId="1BDC56A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EF4284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27BA9BD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36</w:t>
            </w:r>
          </w:p>
        </w:tc>
        <w:tc>
          <w:tcPr>
            <w:tcW w:w="371" w:type="dxa"/>
            <w:shd w:val="clear" w:color="auto" w:fill="FFFFFF"/>
            <w:noWrap/>
            <w:tcMar>
              <w:left w:w="28" w:type="dxa"/>
              <w:right w:w="28" w:type="dxa"/>
            </w:tcMar>
            <w:vAlign w:val="center"/>
            <w:hideMark/>
          </w:tcPr>
          <w:p w14:paraId="3CFA463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28</w:t>
            </w:r>
          </w:p>
        </w:tc>
        <w:tc>
          <w:tcPr>
            <w:tcW w:w="434" w:type="dxa"/>
            <w:shd w:val="clear" w:color="auto" w:fill="FFFFFF"/>
            <w:noWrap/>
            <w:tcMar>
              <w:left w:w="28" w:type="dxa"/>
              <w:right w:w="28" w:type="dxa"/>
            </w:tcMar>
            <w:vAlign w:val="center"/>
            <w:hideMark/>
          </w:tcPr>
          <w:p w14:paraId="6864E9D9" w14:textId="70ECA5EC"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026C0E5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66DDCC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FBC276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304041BF" w14:textId="41A63E2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0" w:type="auto"/>
            <w:shd w:val="clear" w:color="auto" w:fill="FFFFFF"/>
            <w:noWrap/>
            <w:tcMar>
              <w:left w:w="28" w:type="dxa"/>
              <w:right w:w="28" w:type="dxa"/>
            </w:tcMar>
            <w:vAlign w:val="center"/>
            <w:hideMark/>
          </w:tcPr>
          <w:p w14:paraId="2C2714C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255E33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3F9F67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772070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C848DC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43FFD4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5E3B16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B18BF5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75BC04CC" w14:textId="77777777" w:rsidTr="004544DB">
        <w:trPr>
          <w:trHeight w:val="320"/>
        </w:trPr>
        <w:tc>
          <w:tcPr>
            <w:tcW w:w="0" w:type="auto"/>
            <w:vMerge/>
            <w:shd w:val="clear" w:color="auto" w:fill="FFFFFF"/>
            <w:tcMar>
              <w:left w:w="28" w:type="dxa"/>
              <w:right w:w="28" w:type="dxa"/>
            </w:tcMar>
            <w:vAlign w:val="center"/>
            <w:hideMark/>
          </w:tcPr>
          <w:p w14:paraId="493DF26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6889F51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0F8C8E1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13</w:t>
            </w:r>
          </w:p>
        </w:tc>
        <w:tc>
          <w:tcPr>
            <w:tcW w:w="0" w:type="auto"/>
            <w:shd w:val="clear" w:color="auto" w:fill="FFFFFF"/>
            <w:noWrap/>
            <w:tcMar>
              <w:left w:w="28" w:type="dxa"/>
              <w:right w:w="28" w:type="dxa"/>
            </w:tcMar>
            <w:vAlign w:val="center"/>
            <w:hideMark/>
          </w:tcPr>
          <w:p w14:paraId="1E3398D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习近平新时代中国特色社会主义思想概论</w:t>
            </w:r>
          </w:p>
        </w:tc>
        <w:tc>
          <w:tcPr>
            <w:tcW w:w="0" w:type="auto"/>
            <w:shd w:val="clear" w:color="auto" w:fill="FFFFFF"/>
            <w:noWrap/>
            <w:tcMar>
              <w:left w:w="28" w:type="dxa"/>
              <w:right w:w="28" w:type="dxa"/>
            </w:tcMar>
            <w:vAlign w:val="center"/>
            <w:hideMark/>
          </w:tcPr>
          <w:p w14:paraId="3C7B487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0971D2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2047001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371" w:type="dxa"/>
            <w:shd w:val="clear" w:color="auto" w:fill="FFFFFF"/>
            <w:noWrap/>
            <w:tcMar>
              <w:left w:w="28" w:type="dxa"/>
              <w:right w:w="28" w:type="dxa"/>
            </w:tcMar>
            <w:vAlign w:val="center"/>
            <w:hideMark/>
          </w:tcPr>
          <w:p w14:paraId="5EDA794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7E6B37E2" w14:textId="21AB3BE8"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724BE7E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50CDDF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9AB299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76683550" w14:textId="4125EFAC"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16D230A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8A05FF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B8F3C0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0FEF7E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079B34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7DED05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9EC03C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E58F50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7FE5397A" w14:textId="77777777" w:rsidTr="004544DB">
        <w:trPr>
          <w:trHeight w:val="320"/>
        </w:trPr>
        <w:tc>
          <w:tcPr>
            <w:tcW w:w="0" w:type="auto"/>
            <w:vMerge/>
            <w:shd w:val="clear" w:color="auto" w:fill="FFFFFF"/>
            <w:tcMar>
              <w:left w:w="28" w:type="dxa"/>
              <w:right w:w="28" w:type="dxa"/>
            </w:tcMar>
            <w:vAlign w:val="center"/>
            <w:hideMark/>
          </w:tcPr>
          <w:p w14:paraId="4910F35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A54BD9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0FFAAB1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14</w:t>
            </w:r>
          </w:p>
        </w:tc>
        <w:tc>
          <w:tcPr>
            <w:tcW w:w="0" w:type="auto"/>
            <w:shd w:val="clear" w:color="auto" w:fill="FFFFFF"/>
            <w:noWrap/>
            <w:tcMar>
              <w:left w:w="28" w:type="dxa"/>
              <w:right w:w="28" w:type="dxa"/>
            </w:tcMar>
            <w:vAlign w:val="center"/>
            <w:hideMark/>
          </w:tcPr>
          <w:p w14:paraId="1E826BA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劳动教育</w:t>
            </w:r>
          </w:p>
        </w:tc>
        <w:tc>
          <w:tcPr>
            <w:tcW w:w="0" w:type="auto"/>
            <w:shd w:val="clear" w:color="auto" w:fill="FFFFFF"/>
            <w:noWrap/>
            <w:tcMar>
              <w:left w:w="28" w:type="dxa"/>
              <w:right w:w="28" w:type="dxa"/>
            </w:tcMar>
            <w:vAlign w:val="center"/>
            <w:hideMark/>
          </w:tcPr>
          <w:p w14:paraId="0C686E1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531C7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187844C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w:t>
            </w:r>
          </w:p>
        </w:tc>
        <w:tc>
          <w:tcPr>
            <w:tcW w:w="371" w:type="dxa"/>
            <w:shd w:val="clear" w:color="auto" w:fill="FFFFFF"/>
            <w:noWrap/>
            <w:tcMar>
              <w:left w:w="28" w:type="dxa"/>
              <w:right w:w="28" w:type="dxa"/>
            </w:tcMar>
            <w:vAlign w:val="center"/>
            <w:hideMark/>
          </w:tcPr>
          <w:p w14:paraId="58F3FCB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23337BBC" w14:textId="676882C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091EA10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715740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D11C1A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D3F270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AC8AE4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FD1B95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BC14F8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32158633" w14:textId="2F6D2E2F"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0.5</w:t>
            </w:r>
          </w:p>
        </w:tc>
        <w:tc>
          <w:tcPr>
            <w:tcW w:w="0" w:type="auto"/>
            <w:shd w:val="clear" w:color="auto" w:fill="FFFFFF"/>
            <w:noWrap/>
            <w:tcMar>
              <w:left w:w="28" w:type="dxa"/>
              <w:right w:w="28" w:type="dxa"/>
            </w:tcMar>
            <w:vAlign w:val="center"/>
            <w:hideMark/>
          </w:tcPr>
          <w:p w14:paraId="7ECA324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DF7F99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2F761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0D3295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4516ADF" w14:textId="77777777" w:rsidTr="004544DB">
        <w:trPr>
          <w:trHeight w:val="320"/>
        </w:trPr>
        <w:tc>
          <w:tcPr>
            <w:tcW w:w="0" w:type="auto"/>
            <w:vMerge/>
            <w:shd w:val="clear" w:color="auto" w:fill="FFFFFF"/>
            <w:tcMar>
              <w:left w:w="28" w:type="dxa"/>
              <w:right w:w="28" w:type="dxa"/>
            </w:tcMar>
            <w:vAlign w:val="center"/>
            <w:hideMark/>
          </w:tcPr>
          <w:p w14:paraId="363819E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val="restart"/>
            <w:shd w:val="clear" w:color="auto" w:fill="FFFFFF"/>
            <w:tcMar>
              <w:left w:w="28" w:type="dxa"/>
              <w:right w:w="28" w:type="dxa"/>
            </w:tcMar>
            <w:vAlign w:val="center"/>
            <w:hideMark/>
          </w:tcPr>
          <w:p w14:paraId="2145F6E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公共选修课</w:t>
            </w:r>
          </w:p>
        </w:tc>
        <w:tc>
          <w:tcPr>
            <w:tcW w:w="0" w:type="auto"/>
            <w:shd w:val="clear" w:color="auto" w:fill="FFFFFF"/>
            <w:noWrap/>
            <w:tcMar>
              <w:left w:w="28" w:type="dxa"/>
              <w:right w:w="28" w:type="dxa"/>
            </w:tcMar>
            <w:vAlign w:val="center"/>
            <w:hideMark/>
          </w:tcPr>
          <w:p w14:paraId="141DC2C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w:t>
            </w:r>
          </w:p>
        </w:tc>
        <w:tc>
          <w:tcPr>
            <w:tcW w:w="0" w:type="auto"/>
            <w:shd w:val="clear" w:color="auto" w:fill="FFFFFF"/>
            <w:noWrap/>
            <w:tcMar>
              <w:left w:w="28" w:type="dxa"/>
              <w:right w:w="28" w:type="dxa"/>
            </w:tcMar>
            <w:vAlign w:val="center"/>
            <w:hideMark/>
          </w:tcPr>
          <w:p w14:paraId="54C705D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选修课</w:t>
            </w:r>
            <w:proofErr w:type="gramStart"/>
            <w:r w:rsidRPr="00FA3532">
              <w:rPr>
                <w:rFonts w:ascii="仿宋" w:eastAsia="仿宋" w:hAnsi="仿宋" w:cs="宋体" w:hint="eastAsia"/>
                <w:kern w:val="0"/>
                <w:sz w:val="15"/>
                <w:szCs w:val="15"/>
              </w:rPr>
              <w:t>一</w:t>
            </w:r>
            <w:proofErr w:type="gramEnd"/>
          </w:p>
        </w:tc>
        <w:tc>
          <w:tcPr>
            <w:tcW w:w="0" w:type="auto"/>
            <w:shd w:val="clear" w:color="auto" w:fill="FFFFFF"/>
            <w:noWrap/>
            <w:tcMar>
              <w:left w:w="28" w:type="dxa"/>
              <w:right w:w="28" w:type="dxa"/>
            </w:tcMar>
            <w:vAlign w:val="center"/>
            <w:hideMark/>
          </w:tcPr>
          <w:p w14:paraId="7238F5D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E3CB51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49FC07C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24</w:t>
            </w:r>
          </w:p>
        </w:tc>
        <w:tc>
          <w:tcPr>
            <w:tcW w:w="371" w:type="dxa"/>
            <w:shd w:val="clear" w:color="auto" w:fill="FFFFFF"/>
            <w:noWrap/>
            <w:tcMar>
              <w:left w:w="28" w:type="dxa"/>
              <w:right w:w="28" w:type="dxa"/>
            </w:tcMar>
            <w:vAlign w:val="center"/>
            <w:hideMark/>
          </w:tcPr>
          <w:p w14:paraId="64C4122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50F90B01" w14:textId="0A919586"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7D27FEF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26D9FF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29E131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454FC6E1" w14:textId="0E21DDFF"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208D8EF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1B167E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DECC7A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FB4933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D8038E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B1428A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673DC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6B9788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5223B998" w14:textId="77777777" w:rsidTr="004544DB">
        <w:trPr>
          <w:trHeight w:val="320"/>
        </w:trPr>
        <w:tc>
          <w:tcPr>
            <w:tcW w:w="0" w:type="auto"/>
            <w:vMerge/>
            <w:shd w:val="clear" w:color="auto" w:fill="FFFFFF"/>
            <w:tcMar>
              <w:left w:w="28" w:type="dxa"/>
              <w:right w:w="28" w:type="dxa"/>
            </w:tcMar>
            <w:vAlign w:val="center"/>
            <w:hideMark/>
          </w:tcPr>
          <w:p w14:paraId="627DBDB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0CE3BAA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177C296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17</w:t>
            </w:r>
          </w:p>
        </w:tc>
        <w:tc>
          <w:tcPr>
            <w:tcW w:w="0" w:type="auto"/>
            <w:shd w:val="clear" w:color="auto" w:fill="FFFFFF"/>
            <w:noWrap/>
            <w:tcMar>
              <w:left w:w="28" w:type="dxa"/>
              <w:right w:w="28" w:type="dxa"/>
            </w:tcMar>
            <w:vAlign w:val="center"/>
            <w:hideMark/>
          </w:tcPr>
          <w:p w14:paraId="114C352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选修课二</w:t>
            </w:r>
          </w:p>
        </w:tc>
        <w:tc>
          <w:tcPr>
            <w:tcW w:w="0" w:type="auto"/>
            <w:shd w:val="clear" w:color="auto" w:fill="FFFFFF"/>
            <w:noWrap/>
            <w:tcMar>
              <w:left w:w="28" w:type="dxa"/>
              <w:right w:w="28" w:type="dxa"/>
            </w:tcMar>
            <w:vAlign w:val="center"/>
            <w:hideMark/>
          </w:tcPr>
          <w:p w14:paraId="339EB9A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B45423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5B0B00B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24</w:t>
            </w:r>
          </w:p>
        </w:tc>
        <w:tc>
          <w:tcPr>
            <w:tcW w:w="371" w:type="dxa"/>
            <w:shd w:val="clear" w:color="auto" w:fill="FFFFFF"/>
            <w:noWrap/>
            <w:tcMar>
              <w:left w:w="28" w:type="dxa"/>
              <w:right w:w="28" w:type="dxa"/>
            </w:tcMar>
            <w:vAlign w:val="center"/>
            <w:hideMark/>
          </w:tcPr>
          <w:p w14:paraId="50265AB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6A74200F" w14:textId="444E2879"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03FED50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23EADB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99AB58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F32951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28DA0A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7E5889E4" w14:textId="05738393"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25AEF9A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4AB241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494BD0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924AF9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F717CB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CB37A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CDCDE63" w14:textId="77777777" w:rsidTr="004544DB">
        <w:trPr>
          <w:trHeight w:val="320"/>
        </w:trPr>
        <w:tc>
          <w:tcPr>
            <w:tcW w:w="0" w:type="auto"/>
            <w:vMerge/>
            <w:shd w:val="clear" w:color="auto" w:fill="FFFFFF"/>
            <w:tcMar>
              <w:left w:w="28" w:type="dxa"/>
              <w:right w:w="28" w:type="dxa"/>
            </w:tcMar>
            <w:vAlign w:val="center"/>
            <w:hideMark/>
          </w:tcPr>
          <w:p w14:paraId="3F93DC9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681E3D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600FAE2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18</w:t>
            </w:r>
          </w:p>
        </w:tc>
        <w:tc>
          <w:tcPr>
            <w:tcW w:w="0" w:type="auto"/>
            <w:shd w:val="clear" w:color="auto" w:fill="FFFFFF"/>
            <w:noWrap/>
            <w:tcMar>
              <w:left w:w="28" w:type="dxa"/>
              <w:right w:w="28" w:type="dxa"/>
            </w:tcMar>
            <w:vAlign w:val="center"/>
            <w:hideMark/>
          </w:tcPr>
          <w:p w14:paraId="5498638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选修课三</w:t>
            </w:r>
          </w:p>
        </w:tc>
        <w:tc>
          <w:tcPr>
            <w:tcW w:w="0" w:type="auto"/>
            <w:shd w:val="clear" w:color="auto" w:fill="FFFFFF"/>
            <w:noWrap/>
            <w:tcMar>
              <w:left w:w="28" w:type="dxa"/>
              <w:right w:w="28" w:type="dxa"/>
            </w:tcMar>
            <w:vAlign w:val="center"/>
            <w:hideMark/>
          </w:tcPr>
          <w:p w14:paraId="752F4B0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25EE1C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7D076D3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24</w:t>
            </w:r>
          </w:p>
        </w:tc>
        <w:tc>
          <w:tcPr>
            <w:tcW w:w="371" w:type="dxa"/>
            <w:shd w:val="clear" w:color="auto" w:fill="FFFFFF"/>
            <w:noWrap/>
            <w:tcMar>
              <w:left w:w="28" w:type="dxa"/>
              <w:right w:w="28" w:type="dxa"/>
            </w:tcMar>
            <w:vAlign w:val="center"/>
            <w:hideMark/>
          </w:tcPr>
          <w:p w14:paraId="20F601D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18B08E2A" w14:textId="3B8B5B2B"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484A8F9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F726AE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37B960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737654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33553B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FD9AE8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D08840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ABDA902" w14:textId="6C35665F"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2909688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8FAC7D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7D299E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5669E8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4FCE60CE" w14:textId="77777777" w:rsidTr="004544DB">
        <w:trPr>
          <w:trHeight w:val="320"/>
        </w:trPr>
        <w:tc>
          <w:tcPr>
            <w:tcW w:w="0" w:type="auto"/>
            <w:vMerge/>
            <w:shd w:val="clear" w:color="auto" w:fill="FFFFFF"/>
            <w:tcMar>
              <w:left w:w="28" w:type="dxa"/>
              <w:right w:w="28" w:type="dxa"/>
            </w:tcMar>
            <w:vAlign w:val="center"/>
            <w:hideMark/>
          </w:tcPr>
          <w:p w14:paraId="304C560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B8D311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72A23F4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19</w:t>
            </w:r>
          </w:p>
        </w:tc>
        <w:tc>
          <w:tcPr>
            <w:tcW w:w="0" w:type="auto"/>
            <w:shd w:val="clear" w:color="auto" w:fill="FFFFFF"/>
            <w:noWrap/>
            <w:tcMar>
              <w:left w:w="28" w:type="dxa"/>
              <w:right w:w="28" w:type="dxa"/>
            </w:tcMar>
            <w:vAlign w:val="center"/>
            <w:hideMark/>
          </w:tcPr>
          <w:p w14:paraId="5562C93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选修课四</w:t>
            </w:r>
          </w:p>
        </w:tc>
        <w:tc>
          <w:tcPr>
            <w:tcW w:w="0" w:type="auto"/>
            <w:shd w:val="clear" w:color="auto" w:fill="FFFFFF"/>
            <w:noWrap/>
            <w:tcMar>
              <w:left w:w="28" w:type="dxa"/>
              <w:right w:w="28" w:type="dxa"/>
            </w:tcMar>
            <w:vAlign w:val="center"/>
            <w:hideMark/>
          </w:tcPr>
          <w:p w14:paraId="49CEC40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C44554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w:t>
            </w:r>
          </w:p>
        </w:tc>
        <w:tc>
          <w:tcPr>
            <w:tcW w:w="0" w:type="auto"/>
            <w:shd w:val="clear" w:color="auto" w:fill="FFFFFF"/>
            <w:noWrap/>
            <w:tcMar>
              <w:left w:w="28" w:type="dxa"/>
              <w:right w:w="28" w:type="dxa"/>
            </w:tcMar>
            <w:vAlign w:val="center"/>
            <w:hideMark/>
          </w:tcPr>
          <w:p w14:paraId="048973B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24</w:t>
            </w:r>
          </w:p>
        </w:tc>
        <w:tc>
          <w:tcPr>
            <w:tcW w:w="371" w:type="dxa"/>
            <w:shd w:val="clear" w:color="auto" w:fill="FFFFFF"/>
            <w:noWrap/>
            <w:tcMar>
              <w:left w:w="28" w:type="dxa"/>
              <w:right w:w="28" w:type="dxa"/>
            </w:tcMar>
            <w:vAlign w:val="center"/>
            <w:hideMark/>
          </w:tcPr>
          <w:p w14:paraId="2829204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4CC813BE" w14:textId="57A53DFA"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32AA329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663D18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E6904F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F1A14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9C3DC6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9EB588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B0D9B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F9DEA3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82E656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46F49674" w14:textId="79477636"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303CB3E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3CECE5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464A922" w14:textId="77777777" w:rsidTr="004544DB">
        <w:trPr>
          <w:trHeight w:val="320"/>
        </w:trPr>
        <w:tc>
          <w:tcPr>
            <w:tcW w:w="0" w:type="auto"/>
            <w:vMerge/>
            <w:shd w:val="clear" w:color="auto" w:fill="FFFFFF"/>
            <w:tcMar>
              <w:left w:w="28" w:type="dxa"/>
              <w:right w:w="28" w:type="dxa"/>
            </w:tcMar>
            <w:vAlign w:val="center"/>
            <w:hideMark/>
          </w:tcPr>
          <w:p w14:paraId="3B64951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gridSpan w:val="5"/>
            <w:shd w:val="clear" w:color="auto" w:fill="FFFFFF"/>
            <w:noWrap/>
            <w:tcMar>
              <w:left w:w="28" w:type="dxa"/>
              <w:right w:w="28" w:type="dxa"/>
            </w:tcMar>
            <w:vAlign w:val="center"/>
            <w:hideMark/>
          </w:tcPr>
          <w:p w14:paraId="1CB7FCBB"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周学时小计</w:t>
            </w:r>
          </w:p>
        </w:tc>
        <w:tc>
          <w:tcPr>
            <w:tcW w:w="0" w:type="auto"/>
            <w:shd w:val="clear" w:color="auto" w:fill="FFFFFF"/>
            <w:noWrap/>
            <w:tcMar>
              <w:left w:w="28" w:type="dxa"/>
              <w:right w:w="28" w:type="dxa"/>
            </w:tcMar>
            <w:vAlign w:val="center"/>
            <w:hideMark/>
          </w:tcPr>
          <w:p w14:paraId="59674AF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754</w:t>
            </w:r>
          </w:p>
        </w:tc>
        <w:tc>
          <w:tcPr>
            <w:tcW w:w="371" w:type="dxa"/>
            <w:shd w:val="clear" w:color="auto" w:fill="FFFFFF"/>
            <w:noWrap/>
            <w:tcMar>
              <w:left w:w="28" w:type="dxa"/>
              <w:right w:w="28" w:type="dxa"/>
            </w:tcMar>
            <w:vAlign w:val="center"/>
            <w:hideMark/>
          </w:tcPr>
          <w:p w14:paraId="6AB3553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7CDA2D39" w14:textId="458EE004"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39.5</w:t>
            </w:r>
          </w:p>
        </w:tc>
        <w:tc>
          <w:tcPr>
            <w:tcW w:w="0" w:type="auto"/>
            <w:shd w:val="clear" w:color="auto" w:fill="FFFFFF"/>
            <w:noWrap/>
            <w:tcMar>
              <w:left w:w="28" w:type="dxa"/>
              <w:right w:w="28" w:type="dxa"/>
            </w:tcMar>
            <w:vAlign w:val="center"/>
            <w:hideMark/>
          </w:tcPr>
          <w:p w14:paraId="5905CDA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14</w:t>
            </w:r>
          </w:p>
        </w:tc>
        <w:tc>
          <w:tcPr>
            <w:tcW w:w="0" w:type="auto"/>
            <w:shd w:val="clear" w:color="auto" w:fill="FFFFFF"/>
            <w:noWrap/>
            <w:tcMar>
              <w:left w:w="28" w:type="dxa"/>
              <w:right w:w="28" w:type="dxa"/>
            </w:tcMar>
            <w:vAlign w:val="center"/>
            <w:hideMark/>
          </w:tcPr>
          <w:p w14:paraId="4EAF79E0" w14:textId="1534D099"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11.5</w:t>
            </w:r>
          </w:p>
        </w:tc>
        <w:tc>
          <w:tcPr>
            <w:tcW w:w="0" w:type="auto"/>
            <w:shd w:val="clear" w:color="auto" w:fill="FFFFFF"/>
            <w:noWrap/>
            <w:tcMar>
              <w:left w:w="28" w:type="dxa"/>
              <w:right w:w="28" w:type="dxa"/>
            </w:tcMar>
            <w:vAlign w:val="center"/>
            <w:hideMark/>
          </w:tcPr>
          <w:p w14:paraId="3CE36A0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w:t>
            </w:r>
          </w:p>
        </w:tc>
        <w:tc>
          <w:tcPr>
            <w:tcW w:w="0" w:type="auto"/>
            <w:shd w:val="clear" w:color="auto" w:fill="FFFFFF"/>
            <w:noWrap/>
            <w:tcMar>
              <w:left w:w="28" w:type="dxa"/>
              <w:right w:w="28" w:type="dxa"/>
            </w:tcMar>
            <w:vAlign w:val="center"/>
            <w:hideMark/>
          </w:tcPr>
          <w:p w14:paraId="7B677EB5" w14:textId="26333A93"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14.0</w:t>
            </w:r>
          </w:p>
        </w:tc>
        <w:tc>
          <w:tcPr>
            <w:tcW w:w="0" w:type="auto"/>
            <w:shd w:val="clear" w:color="auto" w:fill="FFFFFF"/>
            <w:noWrap/>
            <w:tcMar>
              <w:left w:w="28" w:type="dxa"/>
              <w:right w:w="28" w:type="dxa"/>
            </w:tcMar>
            <w:vAlign w:val="center"/>
            <w:hideMark/>
          </w:tcPr>
          <w:p w14:paraId="4C74E2B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11</w:t>
            </w:r>
          </w:p>
        </w:tc>
        <w:tc>
          <w:tcPr>
            <w:tcW w:w="0" w:type="auto"/>
            <w:shd w:val="clear" w:color="auto" w:fill="FFFFFF"/>
            <w:noWrap/>
            <w:tcMar>
              <w:left w:w="28" w:type="dxa"/>
              <w:right w:w="28" w:type="dxa"/>
            </w:tcMar>
            <w:vAlign w:val="center"/>
            <w:hideMark/>
          </w:tcPr>
          <w:p w14:paraId="3B2B1F3D" w14:textId="165AEDB3"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8.5</w:t>
            </w:r>
          </w:p>
        </w:tc>
        <w:tc>
          <w:tcPr>
            <w:tcW w:w="0" w:type="auto"/>
            <w:shd w:val="clear" w:color="auto" w:fill="FFFFFF"/>
            <w:noWrap/>
            <w:tcMar>
              <w:left w:w="28" w:type="dxa"/>
              <w:right w:w="28" w:type="dxa"/>
            </w:tcMar>
            <w:vAlign w:val="center"/>
            <w:hideMark/>
          </w:tcPr>
          <w:p w14:paraId="005A31F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w:t>
            </w:r>
          </w:p>
        </w:tc>
        <w:tc>
          <w:tcPr>
            <w:tcW w:w="0" w:type="auto"/>
            <w:shd w:val="clear" w:color="auto" w:fill="FFFFFF"/>
            <w:noWrap/>
            <w:tcMar>
              <w:left w:w="28" w:type="dxa"/>
              <w:right w:w="28" w:type="dxa"/>
            </w:tcMar>
            <w:vAlign w:val="center"/>
            <w:hideMark/>
          </w:tcPr>
          <w:p w14:paraId="1F3AA8AB" w14:textId="395DACC4"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6.5</w:t>
            </w:r>
          </w:p>
        </w:tc>
        <w:tc>
          <w:tcPr>
            <w:tcW w:w="0" w:type="auto"/>
            <w:shd w:val="clear" w:color="auto" w:fill="FFFFFF"/>
            <w:noWrap/>
            <w:tcMar>
              <w:left w:w="28" w:type="dxa"/>
              <w:right w:w="28" w:type="dxa"/>
            </w:tcMar>
            <w:vAlign w:val="center"/>
            <w:hideMark/>
          </w:tcPr>
          <w:p w14:paraId="286571D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w:t>
            </w:r>
          </w:p>
        </w:tc>
        <w:tc>
          <w:tcPr>
            <w:tcW w:w="0" w:type="auto"/>
            <w:shd w:val="clear" w:color="auto" w:fill="FFFFFF"/>
            <w:noWrap/>
            <w:tcMar>
              <w:left w:w="28" w:type="dxa"/>
              <w:right w:w="28" w:type="dxa"/>
            </w:tcMar>
            <w:vAlign w:val="center"/>
            <w:hideMark/>
          </w:tcPr>
          <w:p w14:paraId="56CD963B" w14:textId="59B9B2A5"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w:t>
            </w:r>
          </w:p>
        </w:tc>
        <w:tc>
          <w:tcPr>
            <w:tcW w:w="0" w:type="auto"/>
            <w:shd w:val="clear" w:color="auto" w:fill="FFFFFF"/>
            <w:noWrap/>
            <w:tcMar>
              <w:left w:w="28" w:type="dxa"/>
              <w:right w:w="28" w:type="dxa"/>
            </w:tcMar>
            <w:vAlign w:val="center"/>
            <w:hideMark/>
          </w:tcPr>
          <w:p w14:paraId="28092DB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w:t>
            </w:r>
          </w:p>
        </w:tc>
        <w:tc>
          <w:tcPr>
            <w:tcW w:w="0" w:type="auto"/>
            <w:shd w:val="clear" w:color="auto" w:fill="FFFFFF"/>
            <w:noWrap/>
            <w:tcMar>
              <w:left w:w="28" w:type="dxa"/>
              <w:right w:w="28" w:type="dxa"/>
            </w:tcMar>
            <w:vAlign w:val="center"/>
            <w:hideMark/>
          </w:tcPr>
          <w:p w14:paraId="032B04D2" w14:textId="44073CC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0.0</w:t>
            </w:r>
          </w:p>
        </w:tc>
      </w:tr>
      <w:tr w:rsidR="00FA3532" w:rsidRPr="00FA3532" w14:paraId="2AA4286A" w14:textId="77777777" w:rsidTr="004544DB">
        <w:trPr>
          <w:trHeight w:val="320"/>
        </w:trPr>
        <w:tc>
          <w:tcPr>
            <w:tcW w:w="0" w:type="auto"/>
            <w:vMerge w:val="restart"/>
            <w:shd w:val="clear" w:color="auto" w:fill="FFFFFF"/>
            <w:tcMar>
              <w:left w:w="28" w:type="dxa"/>
              <w:right w:w="28" w:type="dxa"/>
            </w:tcMar>
            <w:vAlign w:val="center"/>
            <w:hideMark/>
          </w:tcPr>
          <w:p w14:paraId="44B943B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专</w:t>
            </w:r>
            <w:r w:rsidRPr="00FA3532">
              <w:rPr>
                <w:rFonts w:ascii="仿宋" w:eastAsia="仿宋" w:hAnsi="仿宋" w:cs="宋体" w:hint="eastAsia"/>
                <w:kern w:val="0"/>
                <w:sz w:val="15"/>
                <w:szCs w:val="15"/>
              </w:rPr>
              <w:br/>
              <w:t>业</w:t>
            </w:r>
            <w:r w:rsidRPr="00FA3532">
              <w:rPr>
                <w:rFonts w:ascii="仿宋" w:eastAsia="仿宋" w:hAnsi="仿宋" w:cs="宋体" w:hint="eastAsia"/>
                <w:kern w:val="0"/>
                <w:sz w:val="15"/>
                <w:szCs w:val="15"/>
              </w:rPr>
              <w:br/>
              <w:t>类</w:t>
            </w:r>
            <w:r w:rsidRPr="00FA3532">
              <w:rPr>
                <w:rFonts w:ascii="仿宋" w:eastAsia="仿宋" w:hAnsi="仿宋" w:cs="宋体" w:hint="eastAsia"/>
                <w:kern w:val="0"/>
                <w:sz w:val="15"/>
                <w:szCs w:val="15"/>
              </w:rPr>
              <w:br/>
              <w:t>课</w:t>
            </w:r>
            <w:r w:rsidRPr="00FA3532">
              <w:rPr>
                <w:rFonts w:ascii="仿宋" w:eastAsia="仿宋" w:hAnsi="仿宋" w:cs="宋体" w:hint="eastAsia"/>
                <w:kern w:val="0"/>
                <w:sz w:val="15"/>
                <w:szCs w:val="15"/>
              </w:rPr>
              <w:br/>
              <w:t>程</w:t>
            </w:r>
          </w:p>
        </w:tc>
        <w:tc>
          <w:tcPr>
            <w:tcW w:w="0" w:type="auto"/>
            <w:vMerge w:val="restart"/>
            <w:shd w:val="clear" w:color="auto" w:fill="FFFFFF"/>
            <w:noWrap/>
            <w:tcMar>
              <w:left w:w="28" w:type="dxa"/>
              <w:right w:w="28" w:type="dxa"/>
            </w:tcMar>
            <w:textDirection w:val="tbRlV"/>
            <w:vAlign w:val="center"/>
            <w:hideMark/>
          </w:tcPr>
          <w:p w14:paraId="12677D1A"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专业基础课</w:t>
            </w:r>
          </w:p>
        </w:tc>
        <w:tc>
          <w:tcPr>
            <w:tcW w:w="0" w:type="auto"/>
            <w:shd w:val="clear" w:color="auto" w:fill="FFFFFF"/>
            <w:noWrap/>
            <w:tcMar>
              <w:left w:w="28" w:type="dxa"/>
              <w:right w:w="28" w:type="dxa"/>
            </w:tcMar>
            <w:vAlign w:val="center"/>
            <w:hideMark/>
          </w:tcPr>
          <w:p w14:paraId="27371C1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083CBF46"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计算机网络基础</w:t>
            </w:r>
          </w:p>
        </w:tc>
        <w:tc>
          <w:tcPr>
            <w:tcW w:w="0" w:type="auto"/>
            <w:shd w:val="clear" w:color="auto" w:fill="FFFFFF"/>
            <w:noWrap/>
            <w:tcMar>
              <w:left w:w="28" w:type="dxa"/>
              <w:right w:w="28" w:type="dxa"/>
            </w:tcMar>
            <w:vAlign w:val="center"/>
            <w:hideMark/>
          </w:tcPr>
          <w:p w14:paraId="1D82A704"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1</w:t>
            </w:r>
          </w:p>
        </w:tc>
        <w:tc>
          <w:tcPr>
            <w:tcW w:w="0" w:type="auto"/>
            <w:shd w:val="clear" w:color="auto" w:fill="FFFFFF"/>
            <w:noWrap/>
            <w:tcMar>
              <w:left w:w="28" w:type="dxa"/>
              <w:right w:w="28" w:type="dxa"/>
            </w:tcMar>
            <w:vAlign w:val="center"/>
            <w:hideMark/>
          </w:tcPr>
          <w:p w14:paraId="384DFBFA"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22C8702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56</w:t>
            </w:r>
          </w:p>
        </w:tc>
        <w:tc>
          <w:tcPr>
            <w:tcW w:w="371" w:type="dxa"/>
            <w:shd w:val="clear" w:color="auto" w:fill="FFFFFF"/>
            <w:noWrap/>
            <w:tcMar>
              <w:left w:w="28" w:type="dxa"/>
              <w:right w:w="28" w:type="dxa"/>
            </w:tcMar>
            <w:vAlign w:val="center"/>
            <w:hideMark/>
          </w:tcPr>
          <w:p w14:paraId="7E8342D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0CA7EE34" w14:textId="64B4950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2169E81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76F92107" w14:textId="7EC55653"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4E74FA9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8BF104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4DF88C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E8FC54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C8F7C4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7A04B1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B6DCF9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EC238C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C08674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9700CB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1BEB745D" w14:textId="77777777" w:rsidTr="004544DB">
        <w:trPr>
          <w:trHeight w:val="320"/>
        </w:trPr>
        <w:tc>
          <w:tcPr>
            <w:tcW w:w="0" w:type="auto"/>
            <w:vMerge/>
            <w:shd w:val="clear" w:color="auto" w:fill="FFFFFF"/>
            <w:tcMar>
              <w:left w:w="28" w:type="dxa"/>
              <w:right w:w="28" w:type="dxa"/>
            </w:tcMar>
            <w:vAlign w:val="center"/>
            <w:hideMark/>
          </w:tcPr>
          <w:p w14:paraId="76AF27D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8998D26"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75C8BD7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3118CC08"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WEB网页设计</w:t>
            </w:r>
          </w:p>
        </w:tc>
        <w:tc>
          <w:tcPr>
            <w:tcW w:w="0" w:type="auto"/>
            <w:shd w:val="clear" w:color="auto" w:fill="FFFFFF"/>
            <w:noWrap/>
            <w:tcMar>
              <w:left w:w="28" w:type="dxa"/>
              <w:right w:w="28" w:type="dxa"/>
            </w:tcMar>
            <w:vAlign w:val="center"/>
            <w:hideMark/>
          </w:tcPr>
          <w:p w14:paraId="1F580E13"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1020A71A"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1</w:t>
            </w:r>
          </w:p>
        </w:tc>
        <w:tc>
          <w:tcPr>
            <w:tcW w:w="0" w:type="auto"/>
            <w:shd w:val="clear" w:color="auto" w:fill="FFFFFF"/>
            <w:noWrap/>
            <w:tcMar>
              <w:left w:w="28" w:type="dxa"/>
              <w:right w:w="28" w:type="dxa"/>
            </w:tcMar>
            <w:vAlign w:val="center"/>
            <w:hideMark/>
          </w:tcPr>
          <w:p w14:paraId="4FB74CC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56</w:t>
            </w:r>
          </w:p>
        </w:tc>
        <w:tc>
          <w:tcPr>
            <w:tcW w:w="371" w:type="dxa"/>
            <w:shd w:val="clear" w:color="auto" w:fill="FFFFFF"/>
            <w:noWrap/>
            <w:tcMar>
              <w:left w:w="28" w:type="dxa"/>
              <w:right w:w="28" w:type="dxa"/>
            </w:tcMar>
            <w:vAlign w:val="center"/>
            <w:hideMark/>
          </w:tcPr>
          <w:p w14:paraId="4608B72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5766EC45" w14:textId="738D9DD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2282E72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12E9FBEA" w14:textId="1AEE474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3571FD7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114FC8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D2848B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79882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A689EC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A9F052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195044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CD2F01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3516E5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60293C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44D4582F" w14:textId="77777777" w:rsidTr="004544DB">
        <w:trPr>
          <w:trHeight w:val="320"/>
        </w:trPr>
        <w:tc>
          <w:tcPr>
            <w:tcW w:w="0" w:type="auto"/>
            <w:vMerge/>
            <w:shd w:val="clear" w:color="auto" w:fill="FFFFFF"/>
            <w:tcMar>
              <w:left w:w="28" w:type="dxa"/>
              <w:right w:w="28" w:type="dxa"/>
            </w:tcMar>
            <w:vAlign w:val="center"/>
            <w:hideMark/>
          </w:tcPr>
          <w:p w14:paraId="32DBC31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3D72E41"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61164D9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2FABEC8E"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Linux操作系统</w:t>
            </w:r>
          </w:p>
        </w:tc>
        <w:tc>
          <w:tcPr>
            <w:tcW w:w="0" w:type="auto"/>
            <w:shd w:val="clear" w:color="auto" w:fill="FFFFFF"/>
            <w:noWrap/>
            <w:tcMar>
              <w:left w:w="28" w:type="dxa"/>
              <w:right w:w="28" w:type="dxa"/>
            </w:tcMar>
            <w:vAlign w:val="center"/>
            <w:hideMark/>
          </w:tcPr>
          <w:p w14:paraId="719ED4BB"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7553FF45"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1</w:t>
            </w:r>
          </w:p>
        </w:tc>
        <w:tc>
          <w:tcPr>
            <w:tcW w:w="0" w:type="auto"/>
            <w:shd w:val="clear" w:color="auto" w:fill="FFFFFF"/>
            <w:noWrap/>
            <w:tcMar>
              <w:left w:w="28" w:type="dxa"/>
              <w:right w:w="28" w:type="dxa"/>
            </w:tcMar>
            <w:vAlign w:val="center"/>
            <w:hideMark/>
          </w:tcPr>
          <w:p w14:paraId="3274E54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56</w:t>
            </w:r>
          </w:p>
        </w:tc>
        <w:tc>
          <w:tcPr>
            <w:tcW w:w="371" w:type="dxa"/>
            <w:shd w:val="clear" w:color="auto" w:fill="FFFFFF"/>
            <w:noWrap/>
            <w:tcMar>
              <w:left w:w="28" w:type="dxa"/>
              <w:right w:w="28" w:type="dxa"/>
            </w:tcMar>
            <w:vAlign w:val="center"/>
            <w:hideMark/>
          </w:tcPr>
          <w:p w14:paraId="498D1F0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45EC0C89" w14:textId="42308153"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0BA9B81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90724EB" w14:textId="59DE188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721FFC7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024A0A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8339DE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F3D771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40E94D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E70834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D69E53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28BF47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E2EE9A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8C7675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4687ED56" w14:textId="77777777" w:rsidTr="004544DB">
        <w:trPr>
          <w:trHeight w:val="320"/>
        </w:trPr>
        <w:tc>
          <w:tcPr>
            <w:tcW w:w="0" w:type="auto"/>
            <w:vMerge/>
            <w:shd w:val="clear" w:color="auto" w:fill="FFFFFF"/>
            <w:tcMar>
              <w:left w:w="28" w:type="dxa"/>
              <w:right w:w="28" w:type="dxa"/>
            </w:tcMar>
            <w:vAlign w:val="center"/>
            <w:hideMark/>
          </w:tcPr>
          <w:p w14:paraId="2147EC4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F40142B"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38528E3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522595BD"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面向对象程序设计基础(S)</w:t>
            </w:r>
          </w:p>
        </w:tc>
        <w:tc>
          <w:tcPr>
            <w:tcW w:w="0" w:type="auto"/>
            <w:shd w:val="clear" w:color="auto" w:fill="FFFFFF"/>
            <w:noWrap/>
            <w:tcMar>
              <w:left w:w="28" w:type="dxa"/>
              <w:right w:w="28" w:type="dxa"/>
            </w:tcMar>
            <w:vAlign w:val="center"/>
            <w:hideMark/>
          </w:tcPr>
          <w:p w14:paraId="06EE4663"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2</w:t>
            </w:r>
          </w:p>
        </w:tc>
        <w:tc>
          <w:tcPr>
            <w:tcW w:w="0" w:type="auto"/>
            <w:shd w:val="clear" w:color="auto" w:fill="FFFFFF"/>
            <w:noWrap/>
            <w:tcMar>
              <w:left w:w="28" w:type="dxa"/>
              <w:right w:w="28" w:type="dxa"/>
            </w:tcMar>
            <w:vAlign w:val="center"/>
            <w:hideMark/>
          </w:tcPr>
          <w:p w14:paraId="7E0EE574"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1C859AC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64</w:t>
            </w:r>
          </w:p>
        </w:tc>
        <w:tc>
          <w:tcPr>
            <w:tcW w:w="371" w:type="dxa"/>
            <w:shd w:val="clear" w:color="auto" w:fill="FFFFFF"/>
            <w:noWrap/>
            <w:tcMar>
              <w:left w:w="28" w:type="dxa"/>
              <w:right w:w="28" w:type="dxa"/>
            </w:tcMar>
            <w:vAlign w:val="center"/>
            <w:hideMark/>
          </w:tcPr>
          <w:p w14:paraId="4C8EFBF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2465E7E3" w14:textId="385FE8E8"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0" w:type="auto"/>
            <w:shd w:val="clear" w:color="auto" w:fill="FFFFFF"/>
            <w:noWrap/>
            <w:tcMar>
              <w:left w:w="28" w:type="dxa"/>
              <w:right w:w="28" w:type="dxa"/>
            </w:tcMar>
            <w:vAlign w:val="center"/>
            <w:hideMark/>
          </w:tcPr>
          <w:p w14:paraId="747DB42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575EB7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7D78BF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5320C0F1" w14:textId="5276DB68"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0" w:type="auto"/>
            <w:shd w:val="clear" w:color="auto" w:fill="FFFFFF"/>
            <w:noWrap/>
            <w:tcMar>
              <w:left w:w="28" w:type="dxa"/>
              <w:right w:w="28" w:type="dxa"/>
            </w:tcMar>
            <w:vAlign w:val="center"/>
            <w:hideMark/>
          </w:tcPr>
          <w:p w14:paraId="2A96CB5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602E69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855654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F1C469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ACBEB5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C111B9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75C2A6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5D2796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5ADB2023" w14:textId="77777777" w:rsidTr="004544DB">
        <w:trPr>
          <w:trHeight w:val="320"/>
        </w:trPr>
        <w:tc>
          <w:tcPr>
            <w:tcW w:w="0" w:type="auto"/>
            <w:vMerge/>
            <w:shd w:val="clear" w:color="auto" w:fill="FFFFFF"/>
            <w:tcMar>
              <w:left w:w="28" w:type="dxa"/>
              <w:right w:w="28" w:type="dxa"/>
            </w:tcMar>
            <w:vAlign w:val="center"/>
            <w:hideMark/>
          </w:tcPr>
          <w:p w14:paraId="67A8C75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0F36EC7"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25EDA7E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w:t>
            </w:r>
          </w:p>
        </w:tc>
        <w:tc>
          <w:tcPr>
            <w:tcW w:w="0" w:type="auto"/>
            <w:shd w:val="clear" w:color="auto" w:fill="FFFFFF"/>
            <w:noWrap/>
            <w:tcMar>
              <w:left w:w="28" w:type="dxa"/>
              <w:right w:w="28" w:type="dxa"/>
            </w:tcMar>
            <w:vAlign w:val="center"/>
            <w:hideMark/>
          </w:tcPr>
          <w:p w14:paraId="294F1A11"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数据库技术与应用</w:t>
            </w:r>
          </w:p>
        </w:tc>
        <w:tc>
          <w:tcPr>
            <w:tcW w:w="0" w:type="auto"/>
            <w:shd w:val="clear" w:color="auto" w:fill="FFFFFF"/>
            <w:noWrap/>
            <w:tcMar>
              <w:left w:w="28" w:type="dxa"/>
              <w:right w:w="28" w:type="dxa"/>
            </w:tcMar>
            <w:vAlign w:val="center"/>
            <w:hideMark/>
          </w:tcPr>
          <w:p w14:paraId="5AA7CD26"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727615E0"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3</w:t>
            </w:r>
          </w:p>
        </w:tc>
        <w:tc>
          <w:tcPr>
            <w:tcW w:w="0" w:type="auto"/>
            <w:shd w:val="clear" w:color="auto" w:fill="FFFFFF"/>
            <w:noWrap/>
            <w:tcMar>
              <w:left w:w="28" w:type="dxa"/>
              <w:right w:w="28" w:type="dxa"/>
            </w:tcMar>
            <w:vAlign w:val="center"/>
            <w:hideMark/>
          </w:tcPr>
          <w:p w14:paraId="373221D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56</w:t>
            </w:r>
          </w:p>
        </w:tc>
        <w:tc>
          <w:tcPr>
            <w:tcW w:w="371" w:type="dxa"/>
            <w:shd w:val="clear" w:color="auto" w:fill="FFFFFF"/>
            <w:noWrap/>
            <w:tcMar>
              <w:left w:w="28" w:type="dxa"/>
              <w:right w:w="28" w:type="dxa"/>
            </w:tcMar>
            <w:vAlign w:val="center"/>
            <w:hideMark/>
          </w:tcPr>
          <w:p w14:paraId="194A264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4CAB4975" w14:textId="34CBF76E"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622DFB4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90D8A3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77D2FE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8A2D64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A025DB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47D14696" w14:textId="0FDFF7DA"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428DC8E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461FD2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E3A48F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D0F011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3AA319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33C497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1C9B25FD" w14:textId="77777777" w:rsidTr="004544DB">
        <w:trPr>
          <w:trHeight w:val="320"/>
        </w:trPr>
        <w:tc>
          <w:tcPr>
            <w:tcW w:w="0" w:type="auto"/>
            <w:vMerge/>
            <w:shd w:val="clear" w:color="auto" w:fill="FFFFFF"/>
            <w:tcMar>
              <w:left w:w="28" w:type="dxa"/>
              <w:right w:w="28" w:type="dxa"/>
            </w:tcMar>
            <w:vAlign w:val="center"/>
            <w:hideMark/>
          </w:tcPr>
          <w:p w14:paraId="7796C1E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val="restart"/>
            <w:shd w:val="clear" w:color="auto" w:fill="FFFFFF"/>
            <w:noWrap/>
            <w:tcMar>
              <w:left w:w="28" w:type="dxa"/>
              <w:right w:w="28" w:type="dxa"/>
            </w:tcMar>
            <w:textDirection w:val="tbRlV"/>
            <w:vAlign w:val="center"/>
            <w:hideMark/>
          </w:tcPr>
          <w:p w14:paraId="6D9A8593"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专业核心课</w:t>
            </w:r>
          </w:p>
        </w:tc>
        <w:tc>
          <w:tcPr>
            <w:tcW w:w="0" w:type="auto"/>
            <w:shd w:val="clear" w:color="auto" w:fill="FFFFFF"/>
            <w:noWrap/>
            <w:tcMar>
              <w:left w:w="28" w:type="dxa"/>
              <w:right w:w="28" w:type="dxa"/>
            </w:tcMar>
            <w:vAlign w:val="center"/>
            <w:hideMark/>
          </w:tcPr>
          <w:p w14:paraId="5C03489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0503DFBC"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网络互联技术（M）</w:t>
            </w:r>
          </w:p>
        </w:tc>
        <w:tc>
          <w:tcPr>
            <w:tcW w:w="0" w:type="auto"/>
            <w:shd w:val="clear" w:color="auto" w:fill="FFFFFF"/>
            <w:noWrap/>
            <w:tcMar>
              <w:left w:w="28" w:type="dxa"/>
              <w:right w:w="28" w:type="dxa"/>
            </w:tcMar>
            <w:vAlign w:val="center"/>
            <w:hideMark/>
          </w:tcPr>
          <w:p w14:paraId="00AAE8D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37B36D2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96E497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64</w:t>
            </w:r>
          </w:p>
        </w:tc>
        <w:tc>
          <w:tcPr>
            <w:tcW w:w="371" w:type="dxa"/>
            <w:shd w:val="clear" w:color="auto" w:fill="FFFFFF"/>
            <w:noWrap/>
            <w:tcMar>
              <w:left w:w="28" w:type="dxa"/>
              <w:right w:w="28" w:type="dxa"/>
            </w:tcMar>
            <w:vAlign w:val="center"/>
            <w:hideMark/>
          </w:tcPr>
          <w:p w14:paraId="1705C55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42</w:t>
            </w:r>
          </w:p>
        </w:tc>
        <w:tc>
          <w:tcPr>
            <w:tcW w:w="434" w:type="dxa"/>
            <w:shd w:val="clear" w:color="auto" w:fill="FFFFFF"/>
            <w:noWrap/>
            <w:tcMar>
              <w:left w:w="28" w:type="dxa"/>
              <w:right w:w="28" w:type="dxa"/>
            </w:tcMar>
            <w:vAlign w:val="center"/>
            <w:hideMark/>
          </w:tcPr>
          <w:p w14:paraId="53710D99" w14:textId="1E342536"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0" w:type="auto"/>
            <w:shd w:val="clear" w:color="auto" w:fill="FFFFFF"/>
            <w:noWrap/>
            <w:tcMar>
              <w:left w:w="28" w:type="dxa"/>
              <w:right w:w="28" w:type="dxa"/>
            </w:tcMar>
            <w:vAlign w:val="center"/>
            <w:hideMark/>
          </w:tcPr>
          <w:p w14:paraId="332382B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45B9CE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99EF04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6174D3FE" w14:textId="5184593D"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0" w:type="auto"/>
            <w:shd w:val="clear" w:color="auto" w:fill="FFFFFF"/>
            <w:noWrap/>
            <w:tcMar>
              <w:left w:w="28" w:type="dxa"/>
              <w:right w:w="28" w:type="dxa"/>
            </w:tcMar>
            <w:vAlign w:val="center"/>
            <w:hideMark/>
          </w:tcPr>
          <w:p w14:paraId="59F5AF6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15622F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088017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CAD4B1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F26537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C5C2F0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786027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B19ECB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F963F09" w14:textId="77777777" w:rsidTr="004544DB">
        <w:trPr>
          <w:trHeight w:val="320"/>
        </w:trPr>
        <w:tc>
          <w:tcPr>
            <w:tcW w:w="0" w:type="auto"/>
            <w:vMerge/>
            <w:shd w:val="clear" w:color="auto" w:fill="FFFFFF"/>
            <w:tcMar>
              <w:left w:w="28" w:type="dxa"/>
              <w:right w:w="28" w:type="dxa"/>
            </w:tcMar>
            <w:vAlign w:val="center"/>
            <w:hideMark/>
          </w:tcPr>
          <w:p w14:paraId="070D17E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C5ACD37"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627F77B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4F20A549"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proofErr w:type="spellStart"/>
            <w:r w:rsidRPr="00FA3532">
              <w:rPr>
                <w:rFonts w:ascii="仿宋" w:eastAsia="仿宋" w:hAnsi="仿宋" w:cs="宋体" w:hint="eastAsia"/>
                <w:color w:val="000000"/>
                <w:kern w:val="0"/>
                <w:sz w:val="15"/>
                <w:szCs w:val="15"/>
              </w:rPr>
              <w:t>Pyton</w:t>
            </w:r>
            <w:proofErr w:type="spellEnd"/>
            <w:r w:rsidRPr="00FA3532">
              <w:rPr>
                <w:rFonts w:ascii="仿宋" w:eastAsia="仿宋" w:hAnsi="仿宋" w:cs="宋体" w:hint="eastAsia"/>
                <w:color w:val="000000"/>
                <w:kern w:val="0"/>
                <w:sz w:val="15"/>
                <w:szCs w:val="15"/>
              </w:rPr>
              <w:t>程序设计基础(S)</w:t>
            </w:r>
          </w:p>
        </w:tc>
        <w:tc>
          <w:tcPr>
            <w:tcW w:w="0" w:type="auto"/>
            <w:shd w:val="clear" w:color="auto" w:fill="FFFFFF"/>
            <w:noWrap/>
            <w:tcMar>
              <w:left w:w="28" w:type="dxa"/>
              <w:right w:w="28" w:type="dxa"/>
            </w:tcMar>
            <w:vAlign w:val="center"/>
            <w:hideMark/>
          </w:tcPr>
          <w:p w14:paraId="3271BA6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50082BC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84338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56</w:t>
            </w:r>
          </w:p>
        </w:tc>
        <w:tc>
          <w:tcPr>
            <w:tcW w:w="371" w:type="dxa"/>
            <w:shd w:val="clear" w:color="auto" w:fill="FFFFFF"/>
            <w:noWrap/>
            <w:tcMar>
              <w:left w:w="28" w:type="dxa"/>
              <w:right w:w="28" w:type="dxa"/>
            </w:tcMar>
            <w:vAlign w:val="center"/>
            <w:hideMark/>
          </w:tcPr>
          <w:p w14:paraId="3EB9B1C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60</w:t>
            </w:r>
          </w:p>
        </w:tc>
        <w:tc>
          <w:tcPr>
            <w:tcW w:w="434" w:type="dxa"/>
            <w:shd w:val="clear" w:color="auto" w:fill="FFFFFF"/>
            <w:noWrap/>
            <w:tcMar>
              <w:left w:w="28" w:type="dxa"/>
              <w:right w:w="28" w:type="dxa"/>
            </w:tcMar>
            <w:vAlign w:val="center"/>
            <w:hideMark/>
          </w:tcPr>
          <w:p w14:paraId="74E55902" w14:textId="5D606415"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1D94936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7E7524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04D07D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631F7C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5FC5E9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DC6C9DD" w14:textId="55EC5B2F"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1E3ADD6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34D9D0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38CF33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15CA77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A90F8B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6A33E3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244A726F" w14:textId="77777777" w:rsidTr="004544DB">
        <w:trPr>
          <w:trHeight w:val="320"/>
        </w:trPr>
        <w:tc>
          <w:tcPr>
            <w:tcW w:w="0" w:type="auto"/>
            <w:vMerge/>
            <w:shd w:val="clear" w:color="auto" w:fill="FFFFFF"/>
            <w:tcMar>
              <w:left w:w="28" w:type="dxa"/>
              <w:right w:w="28" w:type="dxa"/>
            </w:tcMar>
            <w:vAlign w:val="center"/>
            <w:hideMark/>
          </w:tcPr>
          <w:p w14:paraId="31FD168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5574111"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0F68103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26426B5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信息安全技术及应用</w:t>
            </w:r>
          </w:p>
        </w:tc>
        <w:tc>
          <w:tcPr>
            <w:tcW w:w="0" w:type="auto"/>
            <w:shd w:val="clear" w:color="auto" w:fill="FFFFFF"/>
            <w:noWrap/>
            <w:tcMar>
              <w:left w:w="28" w:type="dxa"/>
              <w:right w:w="28" w:type="dxa"/>
            </w:tcMar>
            <w:vAlign w:val="center"/>
            <w:hideMark/>
          </w:tcPr>
          <w:p w14:paraId="5D1DABC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56538E5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E8971E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56</w:t>
            </w:r>
          </w:p>
        </w:tc>
        <w:tc>
          <w:tcPr>
            <w:tcW w:w="371" w:type="dxa"/>
            <w:shd w:val="clear" w:color="auto" w:fill="FFFFFF"/>
            <w:noWrap/>
            <w:tcMar>
              <w:left w:w="28" w:type="dxa"/>
              <w:right w:w="28" w:type="dxa"/>
            </w:tcMar>
            <w:vAlign w:val="center"/>
            <w:hideMark/>
          </w:tcPr>
          <w:p w14:paraId="59E3AF3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30</w:t>
            </w:r>
          </w:p>
        </w:tc>
        <w:tc>
          <w:tcPr>
            <w:tcW w:w="434" w:type="dxa"/>
            <w:shd w:val="clear" w:color="auto" w:fill="FFFFFF"/>
            <w:noWrap/>
            <w:tcMar>
              <w:left w:w="28" w:type="dxa"/>
              <w:right w:w="28" w:type="dxa"/>
            </w:tcMar>
            <w:vAlign w:val="center"/>
            <w:hideMark/>
          </w:tcPr>
          <w:p w14:paraId="0EC6AED3" w14:textId="677306F1"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772D8B3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942065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FAC16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2D9646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8EEA0A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25963EED" w14:textId="42DE48D5"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0FF8D82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889F42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F68C37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11FFF7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397E0B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9431E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51CA14EF" w14:textId="77777777" w:rsidTr="004544DB">
        <w:trPr>
          <w:trHeight w:val="320"/>
        </w:trPr>
        <w:tc>
          <w:tcPr>
            <w:tcW w:w="0" w:type="auto"/>
            <w:vMerge/>
            <w:shd w:val="clear" w:color="auto" w:fill="FFFFFF"/>
            <w:tcMar>
              <w:left w:w="28" w:type="dxa"/>
              <w:right w:w="28" w:type="dxa"/>
            </w:tcMar>
            <w:vAlign w:val="center"/>
            <w:hideMark/>
          </w:tcPr>
          <w:p w14:paraId="5714E32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75BB01A"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737FBA3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618025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信息安全产品配置与管理（M）</w:t>
            </w:r>
          </w:p>
        </w:tc>
        <w:tc>
          <w:tcPr>
            <w:tcW w:w="0" w:type="auto"/>
            <w:shd w:val="clear" w:color="auto" w:fill="FFFFFF"/>
            <w:noWrap/>
            <w:tcMar>
              <w:left w:w="28" w:type="dxa"/>
              <w:right w:w="28" w:type="dxa"/>
            </w:tcMar>
            <w:vAlign w:val="center"/>
            <w:hideMark/>
          </w:tcPr>
          <w:p w14:paraId="621D763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4D6DA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78739C2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60</w:t>
            </w:r>
          </w:p>
        </w:tc>
        <w:tc>
          <w:tcPr>
            <w:tcW w:w="371" w:type="dxa"/>
            <w:shd w:val="clear" w:color="auto" w:fill="FFFFFF"/>
            <w:noWrap/>
            <w:tcMar>
              <w:left w:w="28" w:type="dxa"/>
              <w:right w:w="28" w:type="dxa"/>
            </w:tcMar>
            <w:vAlign w:val="center"/>
            <w:hideMark/>
          </w:tcPr>
          <w:p w14:paraId="063AFFE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434" w:type="dxa"/>
            <w:shd w:val="clear" w:color="auto" w:fill="FFFFFF"/>
            <w:noWrap/>
            <w:tcMar>
              <w:left w:w="28" w:type="dxa"/>
              <w:right w:w="28" w:type="dxa"/>
            </w:tcMar>
            <w:vAlign w:val="center"/>
            <w:hideMark/>
          </w:tcPr>
          <w:p w14:paraId="20790CED" w14:textId="649CE1D4"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5EF1B42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999A7D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6C7E0B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D053DA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1BE43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20F386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CF364C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106E7B05" w14:textId="719062AC"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797215E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8C01E4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D5598E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7D6AD7C"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3AEFDECD" w14:textId="77777777" w:rsidTr="004544DB">
        <w:trPr>
          <w:trHeight w:val="320"/>
        </w:trPr>
        <w:tc>
          <w:tcPr>
            <w:tcW w:w="0" w:type="auto"/>
            <w:vMerge/>
            <w:shd w:val="clear" w:color="auto" w:fill="FFFFFF"/>
            <w:tcMar>
              <w:left w:w="28" w:type="dxa"/>
              <w:right w:w="28" w:type="dxa"/>
            </w:tcMar>
            <w:vAlign w:val="center"/>
            <w:hideMark/>
          </w:tcPr>
          <w:p w14:paraId="5091F91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0B0D4F75"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18ADF128"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w:t>
            </w:r>
          </w:p>
        </w:tc>
        <w:tc>
          <w:tcPr>
            <w:tcW w:w="0" w:type="auto"/>
            <w:shd w:val="clear" w:color="auto" w:fill="FFFFFF"/>
            <w:noWrap/>
            <w:tcMar>
              <w:left w:w="28" w:type="dxa"/>
              <w:right w:w="28" w:type="dxa"/>
            </w:tcMar>
            <w:vAlign w:val="center"/>
            <w:hideMark/>
          </w:tcPr>
          <w:p w14:paraId="6409411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云计算技术应用(Z)</w:t>
            </w:r>
          </w:p>
        </w:tc>
        <w:tc>
          <w:tcPr>
            <w:tcW w:w="0" w:type="auto"/>
            <w:shd w:val="clear" w:color="auto" w:fill="FFFFFF"/>
            <w:noWrap/>
            <w:tcMar>
              <w:left w:w="28" w:type="dxa"/>
              <w:right w:w="28" w:type="dxa"/>
            </w:tcMar>
            <w:vAlign w:val="center"/>
            <w:hideMark/>
          </w:tcPr>
          <w:p w14:paraId="52137DC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50CD1462"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693CC51"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60</w:t>
            </w:r>
          </w:p>
        </w:tc>
        <w:tc>
          <w:tcPr>
            <w:tcW w:w="371" w:type="dxa"/>
            <w:shd w:val="clear" w:color="auto" w:fill="FFFFFF"/>
            <w:noWrap/>
            <w:tcMar>
              <w:left w:w="28" w:type="dxa"/>
              <w:right w:w="28" w:type="dxa"/>
            </w:tcMar>
            <w:vAlign w:val="center"/>
            <w:hideMark/>
          </w:tcPr>
          <w:p w14:paraId="4F121BA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434" w:type="dxa"/>
            <w:shd w:val="clear" w:color="auto" w:fill="FFFFFF"/>
            <w:noWrap/>
            <w:tcMar>
              <w:left w:w="28" w:type="dxa"/>
              <w:right w:w="28" w:type="dxa"/>
            </w:tcMar>
            <w:vAlign w:val="center"/>
            <w:hideMark/>
          </w:tcPr>
          <w:p w14:paraId="04BC133E" w14:textId="4B264676"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3E3AD3C4"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1DAE06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4E0370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8ABA60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C0DA4C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277234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F917BD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3B47C1AA" w14:textId="1669FEF4"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4ADD6E33"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BD9736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02CAD8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D08F019"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FA3532" w:rsidRPr="00FA3532" w14:paraId="3EAF4EA2" w14:textId="77777777" w:rsidTr="004544DB">
        <w:trPr>
          <w:trHeight w:val="320"/>
        </w:trPr>
        <w:tc>
          <w:tcPr>
            <w:tcW w:w="0" w:type="auto"/>
            <w:vMerge/>
            <w:shd w:val="clear" w:color="auto" w:fill="FFFFFF"/>
            <w:tcMar>
              <w:left w:w="28" w:type="dxa"/>
              <w:right w:w="28" w:type="dxa"/>
            </w:tcMar>
            <w:vAlign w:val="center"/>
            <w:hideMark/>
          </w:tcPr>
          <w:p w14:paraId="1F4331A5"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6FD4523E" w14:textId="77777777" w:rsidR="00FA3532" w:rsidRPr="00FA3532" w:rsidRDefault="00FA3532"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3F64036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w:t>
            </w:r>
          </w:p>
        </w:tc>
        <w:tc>
          <w:tcPr>
            <w:tcW w:w="0" w:type="auto"/>
            <w:shd w:val="clear" w:color="auto" w:fill="FFFFFF"/>
            <w:noWrap/>
            <w:tcMar>
              <w:left w:w="28" w:type="dxa"/>
              <w:right w:w="28" w:type="dxa"/>
            </w:tcMar>
            <w:vAlign w:val="center"/>
            <w:hideMark/>
          </w:tcPr>
          <w:p w14:paraId="7AE3F31D"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大数据平台管理(Z)</w:t>
            </w:r>
          </w:p>
        </w:tc>
        <w:tc>
          <w:tcPr>
            <w:tcW w:w="0" w:type="auto"/>
            <w:shd w:val="clear" w:color="auto" w:fill="FFFFFF"/>
            <w:noWrap/>
            <w:tcMar>
              <w:left w:w="28" w:type="dxa"/>
              <w:right w:w="28" w:type="dxa"/>
            </w:tcMar>
            <w:vAlign w:val="center"/>
            <w:hideMark/>
          </w:tcPr>
          <w:p w14:paraId="15F2982C"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4</w:t>
            </w:r>
          </w:p>
        </w:tc>
        <w:tc>
          <w:tcPr>
            <w:tcW w:w="0" w:type="auto"/>
            <w:shd w:val="clear" w:color="auto" w:fill="FFFFFF"/>
            <w:noWrap/>
            <w:tcMar>
              <w:left w:w="28" w:type="dxa"/>
              <w:right w:w="28" w:type="dxa"/>
            </w:tcMar>
            <w:vAlign w:val="center"/>
            <w:hideMark/>
          </w:tcPr>
          <w:p w14:paraId="16C4948C" w14:textId="77777777" w:rsidR="00FA3532" w:rsidRPr="00FA3532" w:rsidRDefault="00FA3532" w:rsidP="00FA3532">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0E837A0E"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60</w:t>
            </w:r>
          </w:p>
        </w:tc>
        <w:tc>
          <w:tcPr>
            <w:tcW w:w="371" w:type="dxa"/>
            <w:shd w:val="clear" w:color="auto" w:fill="FFFFFF"/>
            <w:noWrap/>
            <w:tcMar>
              <w:left w:w="28" w:type="dxa"/>
              <w:right w:w="28" w:type="dxa"/>
            </w:tcMar>
            <w:vAlign w:val="center"/>
            <w:hideMark/>
          </w:tcPr>
          <w:p w14:paraId="64EE3197"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30</w:t>
            </w:r>
          </w:p>
        </w:tc>
        <w:tc>
          <w:tcPr>
            <w:tcW w:w="434" w:type="dxa"/>
            <w:shd w:val="clear" w:color="auto" w:fill="FFFFFF"/>
            <w:noWrap/>
            <w:tcMar>
              <w:left w:w="28" w:type="dxa"/>
              <w:right w:w="28" w:type="dxa"/>
            </w:tcMar>
            <w:vAlign w:val="center"/>
            <w:hideMark/>
          </w:tcPr>
          <w:p w14:paraId="20F16B23" w14:textId="7B668132"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68A7EC2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D1BE7E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29CE1F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796628D"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F4FAB8B"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E74C8B0"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143F5E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773E9E2C" w14:textId="267761F6"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384701B6"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719632F"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3FEC12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453FDA" w14:textId="77777777" w:rsidR="00FA3532" w:rsidRPr="00FA3532" w:rsidRDefault="00FA3532" w:rsidP="00FA3532">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1D08274E" w14:textId="77777777" w:rsidTr="004544DB">
        <w:trPr>
          <w:trHeight w:val="320"/>
        </w:trPr>
        <w:tc>
          <w:tcPr>
            <w:tcW w:w="0" w:type="auto"/>
            <w:vMerge/>
            <w:shd w:val="clear" w:color="auto" w:fill="FFFFFF"/>
            <w:tcMar>
              <w:left w:w="28" w:type="dxa"/>
              <w:right w:w="28" w:type="dxa"/>
            </w:tcMar>
            <w:vAlign w:val="center"/>
            <w:hideMark/>
          </w:tcPr>
          <w:p w14:paraId="4D6F614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val="restart"/>
            <w:shd w:val="clear" w:color="auto" w:fill="FFFFFF"/>
            <w:noWrap/>
            <w:tcMar>
              <w:left w:w="28" w:type="dxa"/>
              <w:right w:w="28" w:type="dxa"/>
            </w:tcMar>
            <w:textDirection w:val="tbRlV"/>
            <w:vAlign w:val="center"/>
            <w:hideMark/>
          </w:tcPr>
          <w:p w14:paraId="44F48D55"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跨专业选修课</w:t>
            </w:r>
          </w:p>
        </w:tc>
        <w:tc>
          <w:tcPr>
            <w:tcW w:w="0" w:type="auto"/>
            <w:shd w:val="clear" w:color="auto" w:fill="FFFFFF"/>
            <w:noWrap/>
            <w:tcMar>
              <w:left w:w="28" w:type="dxa"/>
              <w:right w:w="28" w:type="dxa"/>
            </w:tcMar>
            <w:vAlign w:val="center"/>
            <w:hideMark/>
          </w:tcPr>
          <w:p w14:paraId="74DEBEDB" w14:textId="0EA15C7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w:t>
            </w:r>
          </w:p>
        </w:tc>
        <w:tc>
          <w:tcPr>
            <w:tcW w:w="0" w:type="auto"/>
            <w:shd w:val="clear" w:color="auto" w:fill="FFFFFF"/>
            <w:noWrap/>
            <w:tcMar>
              <w:left w:w="28" w:type="dxa"/>
              <w:right w:w="28" w:type="dxa"/>
            </w:tcMar>
            <w:vAlign w:val="center"/>
            <w:hideMark/>
          </w:tcPr>
          <w:p w14:paraId="204CD49E"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数据采集与清洗</w:t>
            </w:r>
          </w:p>
        </w:tc>
        <w:tc>
          <w:tcPr>
            <w:tcW w:w="0" w:type="auto"/>
            <w:shd w:val="clear" w:color="auto" w:fill="FFFFFF"/>
            <w:noWrap/>
            <w:tcMar>
              <w:left w:w="28" w:type="dxa"/>
              <w:right w:w="28" w:type="dxa"/>
            </w:tcMar>
            <w:vAlign w:val="center"/>
            <w:hideMark/>
          </w:tcPr>
          <w:p w14:paraId="3E856B05"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1F676C72"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4</w:t>
            </w:r>
          </w:p>
        </w:tc>
        <w:tc>
          <w:tcPr>
            <w:tcW w:w="0" w:type="auto"/>
            <w:shd w:val="clear" w:color="auto" w:fill="FFFFFF"/>
            <w:noWrap/>
            <w:tcMar>
              <w:left w:w="28" w:type="dxa"/>
              <w:right w:w="28" w:type="dxa"/>
            </w:tcMar>
            <w:vAlign w:val="center"/>
            <w:hideMark/>
          </w:tcPr>
          <w:p w14:paraId="5DB80BC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60</w:t>
            </w:r>
          </w:p>
        </w:tc>
        <w:tc>
          <w:tcPr>
            <w:tcW w:w="371" w:type="dxa"/>
            <w:shd w:val="clear" w:color="auto" w:fill="FFFFFF"/>
            <w:noWrap/>
            <w:tcMar>
              <w:left w:w="28" w:type="dxa"/>
              <w:right w:w="28" w:type="dxa"/>
            </w:tcMar>
            <w:vAlign w:val="center"/>
            <w:hideMark/>
          </w:tcPr>
          <w:p w14:paraId="78A8E49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w:t>
            </w:r>
          </w:p>
        </w:tc>
        <w:tc>
          <w:tcPr>
            <w:tcW w:w="434" w:type="dxa"/>
            <w:shd w:val="clear" w:color="auto" w:fill="FFFFFF"/>
            <w:noWrap/>
            <w:tcMar>
              <w:left w:w="28" w:type="dxa"/>
              <w:right w:w="28" w:type="dxa"/>
            </w:tcMar>
            <w:vAlign w:val="center"/>
            <w:hideMark/>
          </w:tcPr>
          <w:p w14:paraId="0256C5D6" w14:textId="4CF5EB84"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55F046C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DD84EA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E4E785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36C995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844A8A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D06F20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E7FA47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21D59D0F" w14:textId="1158F5EE"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3.5</w:t>
            </w:r>
          </w:p>
        </w:tc>
        <w:tc>
          <w:tcPr>
            <w:tcW w:w="0" w:type="auto"/>
            <w:shd w:val="clear" w:color="auto" w:fill="FFFFFF"/>
            <w:noWrap/>
            <w:tcMar>
              <w:left w:w="28" w:type="dxa"/>
              <w:right w:w="28" w:type="dxa"/>
            </w:tcMar>
            <w:vAlign w:val="center"/>
            <w:hideMark/>
          </w:tcPr>
          <w:p w14:paraId="1AF71FE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58F46B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497DE7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13EB08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4B2846A7" w14:textId="77777777" w:rsidTr="004544DB">
        <w:trPr>
          <w:trHeight w:val="320"/>
        </w:trPr>
        <w:tc>
          <w:tcPr>
            <w:tcW w:w="0" w:type="auto"/>
            <w:vMerge/>
            <w:shd w:val="clear" w:color="auto" w:fill="FFFFFF"/>
            <w:tcMar>
              <w:left w:w="28" w:type="dxa"/>
              <w:right w:w="28" w:type="dxa"/>
            </w:tcMar>
            <w:vAlign w:val="center"/>
            <w:hideMark/>
          </w:tcPr>
          <w:p w14:paraId="5CD8AE8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FAB7C8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70D535EF" w14:textId="5C7AA276"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w:t>
            </w:r>
          </w:p>
        </w:tc>
        <w:tc>
          <w:tcPr>
            <w:tcW w:w="0" w:type="auto"/>
            <w:shd w:val="clear" w:color="auto" w:fill="FFFFFF"/>
            <w:noWrap/>
            <w:tcMar>
              <w:left w:w="28" w:type="dxa"/>
              <w:right w:w="28" w:type="dxa"/>
            </w:tcMar>
            <w:vAlign w:val="center"/>
            <w:hideMark/>
          </w:tcPr>
          <w:p w14:paraId="3E830B6F"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proofErr w:type="gramStart"/>
            <w:r w:rsidRPr="00FA3532">
              <w:rPr>
                <w:rFonts w:ascii="仿宋" w:eastAsia="仿宋" w:hAnsi="仿宋" w:cs="宋体" w:hint="eastAsia"/>
                <w:color w:val="000000"/>
                <w:kern w:val="0"/>
                <w:sz w:val="15"/>
                <w:szCs w:val="15"/>
              </w:rPr>
              <w:t>信创技术</w:t>
            </w:r>
            <w:proofErr w:type="gramEnd"/>
            <w:r w:rsidRPr="00FA3532">
              <w:rPr>
                <w:rFonts w:ascii="仿宋" w:eastAsia="仿宋" w:hAnsi="仿宋" w:cs="宋体" w:hint="eastAsia"/>
                <w:color w:val="000000"/>
                <w:kern w:val="0"/>
                <w:sz w:val="15"/>
                <w:szCs w:val="15"/>
              </w:rPr>
              <w:t>及应用</w:t>
            </w:r>
          </w:p>
        </w:tc>
        <w:tc>
          <w:tcPr>
            <w:tcW w:w="0" w:type="auto"/>
            <w:shd w:val="clear" w:color="auto" w:fill="FFFFFF"/>
            <w:noWrap/>
            <w:tcMar>
              <w:left w:w="28" w:type="dxa"/>
              <w:right w:w="28" w:type="dxa"/>
            </w:tcMar>
            <w:vAlign w:val="center"/>
            <w:hideMark/>
          </w:tcPr>
          <w:p w14:paraId="445A73AC"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5D1458DC"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70A1E5C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0DF91F2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w:t>
            </w:r>
          </w:p>
        </w:tc>
        <w:tc>
          <w:tcPr>
            <w:tcW w:w="434" w:type="dxa"/>
            <w:shd w:val="clear" w:color="auto" w:fill="FFFFFF"/>
            <w:noWrap/>
            <w:tcMar>
              <w:left w:w="28" w:type="dxa"/>
              <w:right w:w="28" w:type="dxa"/>
            </w:tcMar>
            <w:vAlign w:val="center"/>
            <w:hideMark/>
          </w:tcPr>
          <w:p w14:paraId="292CA117" w14:textId="1CDF702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302CB03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D721FE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E3EB18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62DE60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9DF88A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89E87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8A75AB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74F2D1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382923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532F47C7" w14:textId="42DF111D"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57E17F4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0DD76E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007ADDBA" w14:textId="77777777" w:rsidTr="004544DB">
        <w:trPr>
          <w:trHeight w:val="320"/>
        </w:trPr>
        <w:tc>
          <w:tcPr>
            <w:tcW w:w="0" w:type="auto"/>
            <w:vMerge/>
            <w:shd w:val="clear" w:color="auto" w:fill="FFFFFF"/>
            <w:tcMar>
              <w:left w:w="28" w:type="dxa"/>
              <w:right w:w="28" w:type="dxa"/>
            </w:tcMar>
            <w:vAlign w:val="center"/>
            <w:hideMark/>
          </w:tcPr>
          <w:p w14:paraId="632B455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0E10FE2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3CF2807F" w14:textId="03D38E9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3</w:t>
            </w:r>
          </w:p>
        </w:tc>
        <w:tc>
          <w:tcPr>
            <w:tcW w:w="0" w:type="auto"/>
            <w:shd w:val="clear" w:color="auto" w:fill="FFFFFF"/>
            <w:noWrap/>
            <w:tcMar>
              <w:left w:w="28" w:type="dxa"/>
              <w:right w:w="28" w:type="dxa"/>
            </w:tcMar>
            <w:vAlign w:val="center"/>
            <w:hideMark/>
          </w:tcPr>
          <w:p w14:paraId="3E3864AC"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147B00D7"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4DDBF03A"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099BBCC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371" w:type="dxa"/>
            <w:shd w:val="clear" w:color="auto" w:fill="FFFFFF"/>
            <w:noWrap/>
            <w:tcMar>
              <w:left w:w="28" w:type="dxa"/>
              <w:right w:w="28" w:type="dxa"/>
            </w:tcMar>
            <w:vAlign w:val="center"/>
            <w:hideMark/>
          </w:tcPr>
          <w:p w14:paraId="36A62B1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1FCFAA1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CBCBF3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000AE2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525A35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FF95CE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C6F2C7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009C3F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1AEF84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0777BB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2D1A65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E764C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B11BB8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252E07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1E39C75B" w14:textId="77777777" w:rsidTr="004544DB">
        <w:trPr>
          <w:trHeight w:val="320"/>
        </w:trPr>
        <w:tc>
          <w:tcPr>
            <w:tcW w:w="0" w:type="auto"/>
            <w:vMerge/>
            <w:shd w:val="clear" w:color="auto" w:fill="FFFFFF"/>
            <w:tcMar>
              <w:left w:w="28" w:type="dxa"/>
              <w:right w:w="28" w:type="dxa"/>
            </w:tcMar>
            <w:vAlign w:val="center"/>
            <w:hideMark/>
          </w:tcPr>
          <w:p w14:paraId="0498D28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5D17A7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0053B1AF" w14:textId="58886E5A"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25D42C4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7B2EE3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668AC9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8B1C7B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371" w:type="dxa"/>
            <w:shd w:val="clear" w:color="auto" w:fill="FFFFFF"/>
            <w:noWrap/>
            <w:tcMar>
              <w:left w:w="28" w:type="dxa"/>
              <w:right w:w="28" w:type="dxa"/>
            </w:tcMar>
            <w:vAlign w:val="center"/>
            <w:hideMark/>
          </w:tcPr>
          <w:p w14:paraId="57478D6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434" w:type="dxa"/>
            <w:shd w:val="clear" w:color="auto" w:fill="FFFFFF"/>
            <w:noWrap/>
            <w:tcMar>
              <w:left w:w="28" w:type="dxa"/>
              <w:right w:w="28" w:type="dxa"/>
            </w:tcMar>
            <w:vAlign w:val="center"/>
            <w:hideMark/>
          </w:tcPr>
          <w:p w14:paraId="6F094F4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3328DD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57741B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B20416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F79C9E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E44B48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CCEB60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129DE5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E42B6F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072375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8C2BA8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179F14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E29374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698013A8" w14:textId="77777777" w:rsidTr="004544DB">
        <w:trPr>
          <w:trHeight w:val="320"/>
        </w:trPr>
        <w:tc>
          <w:tcPr>
            <w:tcW w:w="0" w:type="auto"/>
            <w:vMerge/>
            <w:shd w:val="clear" w:color="auto" w:fill="FFFFFF"/>
            <w:tcMar>
              <w:left w:w="28" w:type="dxa"/>
              <w:right w:w="28" w:type="dxa"/>
            </w:tcMar>
            <w:vAlign w:val="center"/>
            <w:hideMark/>
          </w:tcPr>
          <w:p w14:paraId="327A519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val="restart"/>
            <w:shd w:val="clear" w:color="auto" w:fill="FFFFFF"/>
            <w:noWrap/>
            <w:tcMar>
              <w:left w:w="28" w:type="dxa"/>
              <w:right w:w="28" w:type="dxa"/>
            </w:tcMar>
            <w:textDirection w:val="tbRlV"/>
            <w:vAlign w:val="center"/>
            <w:hideMark/>
          </w:tcPr>
          <w:p w14:paraId="19986F5D"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专业方向课</w:t>
            </w:r>
          </w:p>
        </w:tc>
        <w:tc>
          <w:tcPr>
            <w:tcW w:w="0" w:type="auto"/>
            <w:vMerge w:val="restart"/>
            <w:shd w:val="clear" w:color="auto" w:fill="FFFFFF"/>
            <w:noWrap/>
            <w:tcMar>
              <w:left w:w="28" w:type="dxa"/>
              <w:right w:w="28" w:type="dxa"/>
            </w:tcMar>
            <w:textDirection w:val="tbRlV"/>
            <w:vAlign w:val="center"/>
            <w:hideMark/>
          </w:tcPr>
          <w:p w14:paraId="07F4F909"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方向</w:t>
            </w:r>
            <w:proofErr w:type="gramStart"/>
            <w:r w:rsidRPr="00FA3532">
              <w:rPr>
                <w:rFonts w:ascii="仿宋" w:eastAsia="仿宋" w:hAnsi="仿宋" w:cs="宋体" w:hint="eastAsia"/>
                <w:kern w:val="0"/>
                <w:sz w:val="15"/>
                <w:szCs w:val="15"/>
              </w:rPr>
              <w:t>一</w:t>
            </w:r>
            <w:proofErr w:type="gramEnd"/>
          </w:p>
        </w:tc>
        <w:tc>
          <w:tcPr>
            <w:tcW w:w="0" w:type="auto"/>
            <w:shd w:val="clear" w:color="auto" w:fill="FFFFFF"/>
            <w:noWrap/>
            <w:tcMar>
              <w:left w:w="28" w:type="dxa"/>
              <w:right w:w="28" w:type="dxa"/>
            </w:tcMar>
            <w:vAlign w:val="center"/>
            <w:hideMark/>
          </w:tcPr>
          <w:p w14:paraId="5C02953A"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动态网站开发</w:t>
            </w:r>
          </w:p>
        </w:tc>
        <w:tc>
          <w:tcPr>
            <w:tcW w:w="0" w:type="auto"/>
            <w:shd w:val="clear" w:color="auto" w:fill="FFFFFF"/>
            <w:noWrap/>
            <w:tcMar>
              <w:left w:w="28" w:type="dxa"/>
              <w:right w:w="28" w:type="dxa"/>
            </w:tcMar>
            <w:vAlign w:val="center"/>
            <w:hideMark/>
          </w:tcPr>
          <w:p w14:paraId="6A23AC6E"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759AFA68"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5585710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7B4ED09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19A44A82" w14:textId="02A06A2B"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4ECB0C3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EA022D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064BCC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3AA62F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AA2E38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5FEED5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E3C06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F59FAA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9F299F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2B09476A" w14:textId="5F15A4E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1E05673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0550A7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1708A400" w14:textId="77777777" w:rsidTr="004544DB">
        <w:trPr>
          <w:trHeight w:val="320"/>
        </w:trPr>
        <w:tc>
          <w:tcPr>
            <w:tcW w:w="0" w:type="auto"/>
            <w:vMerge/>
            <w:shd w:val="clear" w:color="auto" w:fill="FFFFFF"/>
            <w:tcMar>
              <w:left w:w="28" w:type="dxa"/>
              <w:right w:w="28" w:type="dxa"/>
            </w:tcMar>
            <w:vAlign w:val="center"/>
            <w:hideMark/>
          </w:tcPr>
          <w:p w14:paraId="717F015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063B40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BFF7FAF"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13D24D6B"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信息安全风险评估</w:t>
            </w:r>
          </w:p>
        </w:tc>
        <w:tc>
          <w:tcPr>
            <w:tcW w:w="0" w:type="auto"/>
            <w:shd w:val="clear" w:color="auto" w:fill="FFFFFF"/>
            <w:noWrap/>
            <w:tcMar>
              <w:left w:w="28" w:type="dxa"/>
              <w:right w:w="28" w:type="dxa"/>
            </w:tcMar>
            <w:vAlign w:val="center"/>
            <w:hideMark/>
          </w:tcPr>
          <w:p w14:paraId="05F0CAA1"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019A4448"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163A1DB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4E9247E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5CDE23A7" w14:textId="5C64DF81"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510AAA0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12927F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2EEA6F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887233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35F19F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2743E4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084DA1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3AF911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15D8C4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3CDA40E0" w14:textId="24DF4CAE"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1BF7B21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878A2C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75F518C1" w14:textId="77777777" w:rsidTr="004544DB">
        <w:trPr>
          <w:trHeight w:val="320"/>
        </w:trPr>
        <w:tc>
          <w:tcPr>
            <w:tcW w:w="0" w:type="auto"/>
            <w:vMerge/>
            <w:shd w:val="clear" w:color="auto" w:fill="FFFFFF"/>
            <w:tcMar>
              <w:left w:w="28" w:type="dxa"/>
              <w:right w:w="28" w:type="dxa"/>
            </w:tcMar>
            <w:vAlign w:val="center"/>
            <w:hideMark/>
          </w:tcPr>
          <w:p w14:paraId="41885E5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7979D8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E83E650"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25277ED4"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安全渗透测试</w:t>
            </w:r>
          </w:p>
        </w:tc>
        <w:tc>
          <w:tcPr>
            <w:tcW w:w="0" w:type="auto"/>
            <w:shd w:val="clear" w:color="auto" w:fill="FFFFFF"/>
            <w:noWrap/>
            <w:tcMar>
              <w:left w:w="28" w:type="dxa"/>
              <w:right w:w="28" w:type="dxa"/>
            </w:tcMar>
            <w:vAlign w:val="center"/>
            <w:hideMark/>
          </w:tcPr>
          <w:p w14:paraId="773956EA"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6DC84F48"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38967C2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0026063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4DCA27BA" w14:textId="258D6982"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5F62F50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25F937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7AA233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515B1C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C50D22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39A7C2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89AC70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4D23AF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02D3DB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52A59ED3" w14:textId="3D155FD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36CADC7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F78BCF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0B4D2F1E" w14:textId="77777777" w:rsidTr="004544DB">
        <w:trPr>
          <w:trHeight w:val="320"/>
        </w:trPr>
        <w:tc>
          <w:tcPr>
            <w:tcW w:w="0" w:type="auto"/>
            <w:vMerge/>
            <w:shd w:val="clear" w:color="auto" w:fill="FFFFFF"/>
            <w:tcMar>
              <w:left w:w="28" w:type="dxa"/>
              <w:right w:w="28" w:type="dxa"/>
            </w:tcMar>
            <w:vAlign w:val="center"/>
            <w:hideMark/>
          </w:tcPr>
          <w:p w14:paraId="56C38E9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741EEA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76E490D"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4CF54845"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系统安全管理与加固</w:t>
            </w:r>
          </w:p>
        </w:tc>
        <w:tc>
          <w:tcPr>
            <w:tcW w:w="0" w:type="auto"/>
            <w:shd w:val="clear" w:color="auto" w:fill="FFFFFF"/>
            <w:noWrap/>
            <w:tcMar>
              <w:left w:w="28" w:type="dxa"/>
              <w:right w:w="28" w:type="dxa"/>
            </w:tcMar>
            <w:vAlign w:val="center"/>
            <w:hideMark/>
          </w:tcPr>
          <w:p w14:paraId="78E26305"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1FFD9C7F"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5F697A5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6C87636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20FC38D0" w14:textId="780A9D1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071C3C7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14742F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5E1EDD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76EAD6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BFED66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A75128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854937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FAB298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46426E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513490F4" w14:textId="4A3A2B7D"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68A9CD3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532720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55AEF51B" w14:textId="77777777" w:rsidTr="004544DB">
        <w:trPr>
          <w:trHeight w:val="320"/>
        </w:trPr>
        <w:tc>
          <w:tcPr>
            <w:tcW w:w="0" w:type="auto"/>
            <w:vMerge/>
            <w:shd w:val="clear" w:color="auto" w:fill="FFFFFF"/>
            <w:tcMar>
              <w:left w:w="28" w:type="dxa"/>
              <w:right w:w="28" w:type="dxa"/>
            </w:tcMar>
            <w:vAlign w:val="center"/>
            <w:hideMark/>
          </w:tcPr>
          <w:p w14:paraId="2B154AB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6ADF5C5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5E7437D"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6414D4DF"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网络安全运营管理</w:t>
            </w:r>
          </w:p>
        </w:tc>
        <w:tc>
          <w:tcPr>
            <w:tcW w:w="0" w:type="auto"/>
            <w:shd w:val="clear" w:color="auto" w:fill="FFFFFF"/>
            <w:noWrap/>
            <w:tcMar>
              <w:left w:w="28" w:type="dxa"/>
              <w:right w:w="28" w:type="dxa"/>
            </w:tcMar>
            <w:vAlign w:val="center"/>
            <w:hideMark/>
          </w:tcPr>
          <w:p w14:paraId="0E374D46"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7A9C3D3C"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56E6199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547073D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79182171" w14:textId="34A33F0A"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2DC7EA4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9748EB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79427A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9C0E57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830C76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25D74F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65DA97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23BCDE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B56877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19869DB" w14:textId="75B63A4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4F21A6D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909528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0CF22191" w14:textId="77777777" w:rsidTr="004544DB">
        <w:trPr>
          <w:trHeight w:val="320"/>
        </w:trPr>
        <w:tc>
          <w:tcPr>
            <w:tcW w:w="0" w:type="auto"/>
            <w:vMerge/>
            <w:shd w:val="clear" w:color="auto" w:fill="FFFFFF"/>
            <w:tcMar>
              <w:left w:w="28" w:type="dxa"/>
              <w:right w:w="28" w:type="dxa"/>
            </w:tcMar>
            <w:vAlign w:val="center"/>
            <w:hideMark/>
          </w:tcPr>
          <w:p w14:paraId="33FDE94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EEADB7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val="restart"/>
            <w:shd w:val="clear" w:color="auto" w:fill="FFFFFF"/>
            <w:noWrap/>
            <w:tcMar>
              <w:left w:w="28" w:type="dxa"/>
              <w:right w:w="28" w:type="dxa"/>
            </w:tcMar>
            <w:textDirection w:val="tbRlV"/>
            <w:vAlign w:val="center"/>
            <w:hideMark/>
          </w:tcPr>
          <w:p w14:paraId="02F1AD63"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方向二</w:t>
            </w:r>
          </w:p>
        </w:tc>
        <w:tc>
          <w:tcPr>
            <w:tcW w:w="0" w:type="auto"/>
            <w:shd w:val="clear" w:color="auto" w:fill="FFFFFF"/>
            <w:noWrap/>
            <w:tcMar>
              <w:left w:w="28" w:type="dxa"/>
              <w:right w:w="28" w:type="dxa"/>
            </w:tcMar>
            <w:vAlign w:val="center"/>
            <w:hideMark/>
          </w:tcPr>
          <w:p w14:paraId="0C9563F1"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数据存储技术及应用</w:t>
            </w:r>
          </w:p>
        </w:tc>
        <w:tc>
          <w:tcPr>
            <w:tcW w:w="0" w:type="auto"/>
            <w:shd w:val="clear" w:color="auto" w:fill="FFFFFF"/>
            <w:noWrap/>
            <w:tcMar>
              <w:left w:w="28" w:type="dxa"/>
              <w:right w:w="28" w:type="dxa"/>
            </w:tcMar>
            <w:vAlign w:val="center"/>
            <w:hideMark/>
          </w:tcPr>
          <w:p w14:paraId="5A27D823"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459BA167"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7E8BD02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54BD129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747E8A69" w14:textId="6AE76361"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3590C56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DF1993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88FD7E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15A9B9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C101EE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17DD04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2ACA15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3B572C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300E14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63D07A33" w14:textId="49DC5E20"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4FECE2F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DCB57B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063C6F9D" w14:textId="77777777" w:rsidTr="004544DB">
        <w:trPr>
          <w:trHeight w:val="315"/>
        </w:trPr>
        <w:tc>
          <w:tcPr>
            <w:tcW w:w="0" w:type="auto"/>
            <w:vMerge/>
            <w:shd w:val="clear" w:color="auto" w:fill="FFFFFF"/>
            <w:tcMar>
              <w:left w:w="28" w:type="dxa"/>
              <w:right w:w="28" w:type="dxa"/>
            </w:tcMar>
            <w:vAlign w:val="center"/>
            <w:hideMark/>
          </w:tcPr>
          <w:p w14:paraId="3FFE6FB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F10E0F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6592B4D3"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482FE7BB"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企业级容器</w:t>
            </w:r>
            <w:proofErr w:type="gramStart"/>
            <w:r w:rsidRPr="00FA3532">
              <w:rPr>
                <w:rFonts w:ascii="仿宋" w:eastAsia="仿宋" w:hAnsi="仿宋" w:cs="宋体" w:hint="eastAsia"/>
                <w:color w:val="000000"/>
                <w:kern w:val="0"/>
                <w:sz w:val="15"/>
                <w:szCs w:val="15"/>
              </w:rPr>
              <w:t>云技术</w:t>
            </w:r>
            <w:proofErr w:type="gramEnd"/>
            <w:r w:rsidRPr="00FA3532">
              <w:rPr>
                <w:rFonts w:ascii="仿宋" w:eastAsia="仿宋" w:hAnsi="仿宋" w:cs="宋体" w:hint="eastAsia"/>
                <w:color w:val="000000"/>
                <w:kern w:val="0"/>
                <w:sz w:val="15"/>
                <w:szCs w:val="15"/>
              </w:rPr>
              <w:t>应用</w:t>
            </w:r>
          </w:p>
        </w:tc>
        <w:tc>
          <w:tcPr>
            <w:tcW w:w="0" w:type="auto"/>
            <w:shd w:val="clear" w:color="auto" w:fill="FFFFFF"/>
            <w:noWrap/>
            <w:tcMar>
              <w:left w:w="28" w:type="dxa"/>
              <w:right w:w="28" w:type="dxa"/>
            </w:tcMar>
            <w:vAlign w:val="center"/>
            <w:hideMark/>
          </w:tcPr>
          <w:p w14:paraId="70D9CC0B"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6E75BD67"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35EFF88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521F14D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0D701B62" w14:textId="2613BC08"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20D741D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D049FC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5727F9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496A0A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19DC86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D1D4DC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83D1CD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B88264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130E77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C2C2470" w14:textId="5E21408B"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147E814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43166A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363E7181" w14:textId="77777777" w:rsidTr="004544DB">
        <w:trPr>
          <w:trHeight w:val="320"/>
        </w:trPr>
        <w:tc>
          <w:tcPr>
            <w:tcW w:w="0" w:type="auto"/>
            <w:vMerge/>
            <w:shd w:val="clear" w:color="auto" w:fill="FFFFFF"/>
            <w:tcMar>
              <w:left w:w="28" w:type="dxa"/>
              <w:right w:w="28" w:type="dxa"/>
            </w:tcMar>
            <w:vAlign w:val="center"/>
            <w:hideMark/>
          </w:tcPr>
          <w:p w14:paraId="5792841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AE17C8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27744182"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3201DD9D"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企业级大数据技术应用</w:t>
            </w:r>
          </w:p>
        </w:tc>
        <w:tc>
          <w:tcPr>
            <w:tcW w:w="0" w:type="auto"/>
            <w:shd w:val="clear" w:color="auto" w:fill="FFFFFF"/>
            <w:noWrap/>
            <w:tcMar>
              <w:left w:w="28" w:type="dxa"/>
              <w:right w:w="28" w:type="dxa"/>
            </w:tcMar>
            <w:vAlign w:val="center"/>
            <w:hideMark/>
          </w:tcPr>
          <w:p w14:paraId="0C9F8B28"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5FAA3D12"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20F5B69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0D6A19D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3A6E3149" w14:textId="3CB5F2D5"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306591B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394DFC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15A4A4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FE1913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B8BCC2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D230B3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47144A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86352B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569427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2226F4F2" w14:textId="2B31A328"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4B8FA01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FFE34D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325CB627" w14:textId="77777777" w:rsidTr="004544DB">
        <w:trPr>
          <w:trHeight w:val="320"/>
        </w:trPr>
        <w:tc>
          <w:tcPr>
            <w:tcW w:w="0" w:type="auto"/>
            <w:vMerge/>
            <w:shd w:val="clear" w:color="auto" w:fill="FFFFFF"/>
            <w:tcMar>
              <w:left w:w="28" w:type="dxa"/>
              <w:right w:w="28" w:type="dxa"/>
            </w:tcMar>
            <w:vAlign w:val="center"/>
            <w:hideMark/>
          </w:tcPr>
          <w:p w14:paraId="1495215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82C679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A8EB7B1"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7029BEBD"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系统安全管理与加固</w:t>
            </w:r>
          </w:p>
        </w:tc>
        <w:tc>
          <w:tcPr>
            <w:tcW w:w="0" w:type="auto"/>
            <w:shd w:val="clear" w:color="auto" w:fill="FFFFFF"/>
            <w:noWrap/>
            <w:tcMar>
              <w:left w:w="28" w:type="dxa"/>
              <w:right w:w="28" w:type="dxa"/>
            </w:tcMar>
            <w:vAlign w:val="center"/>
            <w:hideMark/>
          </w:tcPr>
          <w:p w14:paraId="0C8756C5"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3F186BA7"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26E6C65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7E53442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5B6987FE" w14:textId="2A4CFDD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7A930B9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630846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E5480F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AE569D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E192CB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6D59F1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C44B55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2EE3DE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8C9723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332FF477" w14:textId="66B2DF72"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51C2381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2EE7DC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1A909F60" w14:textId="77777777" w:rsidTr="004544DB">
        <w:trPr>
          <w:trHeight w:val="320"/>
        </w:trPr>
        <w:tc>
          <w:tcPr>
            <w:tcW w:w="0" w:type="auto"/>
            <w:vMerge/>
            <w:shd w:val="clear" w:color="auto" w:fill="FFFFFF"/>
            <w:tcMar>
              <w:left w:w="28" w:type="dxa"/>
              <w:right w:w="28" w:type="dxa"/>
            </w:tcMar>
            <w:vAlign w:val="center"/>
            <w:hideMark/>
          </w:tcPr>
          <w:p w14:paraId="29C4D51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F30259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51F7902"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53722980"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网络安全运营管理</w:t>
            </w:r>
          </w:p>
        </w:tc>
        <w:tc>
          <w:tcPr>
            <w:tcW w:w="0" w:type="auto"/>
            <w:shd w:val="clear" w:color="auto" w:fill="FFFFFF"/>
            <w:noWrap/>
            <w:tcMar>
              <w:left w:w="28" w:type="dxa"/>
              <w:right w:w="28" w:type="dxa"/>
            </w:tcMar>
            <w:vAlign w:val="center"/>
            <w:hideMark/>
          </w:tcPr>
          <w:p w14:paraId="5DAF035E"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1E210E42"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752CBD0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505CF1E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18B96A5D" w14:textId="7732F70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1C3228C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B5366E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9A0B65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580077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BAA39B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C75F0A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39D630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7EDA84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35DEC1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4535D8BC" w14:textId="793C7101"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3DC8839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06DACF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185DC61C" w14:textId="77777777" w:rsidTr="004544DB">
        <w:trPr>
          <w:trHeight w:val="320"/>
        </w:trPr>
        <w:tc>
          <w:tcPr>
            <w:tcW w:w="0" w:type="auto"/>
            <w:vMerge/>
            <w:shd w:val="clear" w:color="auto" w:fill="FFFFFF"/>
            <w:tcMar>
              <w:left w:w="28" w:type="dxa"/>
              <w:right w:w="28" w:type="dxa"/>
            </w:tcMar>
            <w:vAlign w:val="center"/>
            <w:hideMark/>
          </w:tcPr>
          <w:p w14:paraId="393EE91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D80C83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val="restart"/>
            <w:shd w:val="clear" w:color="auto" w:fill="FFFFFF"/>
            <w:noWrap/>
            <w:tcMar>
              <w:left w:w="28" w:type="dxa"/>
              <w:right w:w="28" w:type="dxa"/>
            </w:tcMar>
            <w:textDirection w:val="tbRlV"/>
            <w:vAlign w:val="center"/>
            <w:hideMark/>
          </w:tcPr>
          <w:p w14:paraId="108D8395" w14:textId="77777777" w:rsidR="004544DB" w:rsidRPr="00FA3532" w:rsidRDefault="004544DB" w:rsidP="004544DB">
            <w:pPr>
              <w:spacing w:line="240" w:lineRule="auto"/>
              <w:ind w:firstLineChars="0" w:firstLine="0"/>
              <w:jc w:val="center"/>
              <w:rPr>
                <w:rFonts w:ascii="仿宋" w:eastAsia="仿宋" w:hAnsi="仿宋" w:cs="宋体"/>
                <w:kern w:val="0"/>
                <w:sz w:val="15"/>
                <w:szCs w:val="15"/>
              </w:rPr>
            </w:pPr>
            <w:r w:rsidRPr="00FA3532">
              <w:rPr>
                <w:rFonts w:ascii="仿宋" w:eastAsia="仿宋" w:hAnsi="仿宋" w:cs="宋体" w:hint="eastAsia"/>
                <w:kern w:val="0"/>
                <w:sz w:val="15"/>
                <w:szCs w:val="15"/>
              </w:rPr>
              <w:t>方向三</w:t>
            </w:r>
          </w:p>
        </w:tc>
        <w:tc>
          <w:tcPr>
            <w:tcW w:w="0" w:type="auto"/>
            <w:shd w:val="clear" w:color="auto" w:fill="FFFFFF"/>
            <w:noWrap/>
            <w:tcMar>
              <w:left w:w="28" w:type="dxa"/>
              <w:right w:w="28" w:type="dxa"/>
            </w:tcMar>
            <w:vAlign w:val="center"/>
            <w:hideMark/>
          </w:tcPr>
          <w:p w14:paraId="1FFD94F1"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大数据可视化分析</w:t>
            </w:r>
          </w:p>
        </w:tc>
        <w:tc>
          <w:tcPr>
            <w:tcW w:w="0" w:type="auto"/>
            <w:shd w:val="clear" w:color="auto" w:fill="FFFFFF"/>
            <w:noWrap/>
            <w:tcMar>
              <w:left w:w="28" w:type="dxa"/>
              <w:right w:w="28" w:type="dxa"/>
            </w:tcMar>
            <w:vAlign w:val="center"/>
            <w:hideMark/>
          </w:tcPr>
          <w:p w14:paraId="5E47A2A9"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7D3827AD"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6E57027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1B06A1B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6876C783" w14:textId="1EC83810"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2FD0EB3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CDC9C2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65EA78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84EDF4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4D9A2A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C42C3E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86254D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F5D0FA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02F1E5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1AABB5F7" w14:textId="021B8BAB"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48708DB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0F955D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2A816649" w14:textId="77777777" w:rsidTr="004544DB">
        <w:trPr>
          <w:trHeight w:val="320"/>
        </w:trPr>
        <w:tc>
          <w:tcPr>
            <w:tcW w:w="0" w:type="auto"/>
            <w:vMerge/>
            <w:shd w:val="clear" w:color="auto" w:fill="FFFFFF"/>
            <w:tcMar>
              <w:left w:w="28" w:type="dxa"/>
              <w:right w:w="28" w:type="dxa"/>
            </w:tcMar>
            <w:vAlign w:val="center"/>
            <w:hideMark/>
          </w:tcPr>
          <w:p w14:paraId="6085E6D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0BF537D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96D2C3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4C4641C0"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HTML5+css3开发技术</w:t>
            </w:r>
          </w:p>
        </w:tc>
        <w:tc>
          <w:tcPr>
            <w:tcW w:w="0" w:type="auto"/>
            <w:shd w:val="clear" w:color="auto" w:fill="FFFFFF"/>
            <w:noWrap/>
            <w:tcMar>
              <w:left w:w="28" w:type="dxa"/>
              <w:right w:w="28" w:type="dxa"/>
            </w:tcMar>
            <w:vAlign w:val="center"/>
            <w:hideMark/>
          </w:tcPr>
          <w:p w14:paraId="3E5541AF"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67C5B5BB"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26D9BB0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09E7B05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1864BC12" w14:textId="75C9C80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6B8FB66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356AD8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F4AADA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EF4318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91C4CA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DB46E6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DFBCB1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FAC211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97ECF2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20DE6D9A" w14:textId="590BBB7D"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101F83A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409E42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16776E07" w14:textId="77777777" w:rsidTr="004544DB">
        <w:trPr>
          <w:trHeight w:val="320"/>
        </w:trPr>
        <w:tc>
          <w:tcPr>
            <w:tcW w:w="0" w:type="auto"/>
            <w:vMerge/>
            <w:shd w:val="clear" w:color="auto" w:fill="FFFFFF"/>
            <w:tcMar>
              <w:left w:w="28" w:type="dxa"/>
              <w:right w:w="28" w:type="dxa"/>
            </w:tcMar>
            <w:vAlign w:val="center"/>
            <w:hideMark/>
          </w:tcPr>
          <w:p w14:paraId="413DBD0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888E24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365E5F0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5D6FFB63"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网页特效设计</w:t>
            </w:r>
          </w:p>
        </w:tc>
        <w:tc>
          <w:tcPr>
            <w:tcW w:w="0" w:type="auto"/>
            <w:shd w:val="clear" w:color="auto" w:fill="FFFFFF"/>
            <w:noWrap/>
            <w:tcMar>
              <w:left w:w="28" w:type="dxa"/>
              <w:right w:w="28" w:type="dxa"/>
            </w:tcMar>
            <w:vAlign w:val="center"/>
            <w:hideMark/>
          </w:tcPr>
          <w:p w14:paraId="2C0BE420"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5F3B6D53"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05DDF0D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2E6DC40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4405D214" w14:textId="3224A06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2E59101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9CA755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703FBD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EE16FA0"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984250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D8CE6C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17DBEA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007D12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6EF9FC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1D0A01C" w14:textId="422B2C4C"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3B9B025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4B608A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119D872A" w14:textId="77777777" w:rsidTr="004544DB">
        <w:trPr>
          <w:trHeight w:val="320"/>
        </w:trPr>
        <w:tc>
          <w:tcPr>
            <w:tcW w:w="0" w:type="auto"/>
            <w:vMerge/>
            <w:shd w:val="clear" w:color="auto" w:fill="FFFFFF"/>
            <w:tcMar>
              <w:left w:w="28" w:type="dxa"/>
              <w:right w:w="28" w:type="dxa"/>
            </w:tcMar>
            <w:vAlign w:val="center"/>
            <w:hideMark/>
          </w:tcPr>
          <w:p w14:paraId="7EC4B73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5BB5AD6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63CAC633"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752274AE"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动态网站开发</w:t>
            </w:r>
          </w:p>
        </w:tc>
        <w:tc>
          <w:tcPr>
            <w:tcW w:w="0" w:type="auto"/>
            <w:shd w:val="clear" w:color="auto" w:fill="FFFFFF"/>
            <w:noWrap/>
            <w:tcMar>
              <w:left w:w="28" w:type="dxa"/>
              <w:right w:w="28" w:type="dxa"/>
            </w:tcMar>
            <w:vAlign w:val="center"/>
            <w:hideMark/>
          </w:tcPr>
          <w:p w14:paraId="45E33577"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3886F29E"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2C166FD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73CC654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0356A2DA" w14:textId="0D4F2A04"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2DB2261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66C103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AB7730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AC504A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351239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ACFEB7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35882AB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3DC629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78BEEAB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4F400AC2" w14:textId="310B9D1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66E9940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9E0014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51401EF6" w14:textId="77777777" w:rsidTr="004544DB">
        <w:trPr>
          <w:trHeight w:val="320"/>
        </w:trPr>
        <w:tc>
          <w:tcPr>
            <w:tcW w:w="0" w:type="auto"/>
            <w:vMerge/>
            <w:shd w:val="clear" w:color="auto" w:fill="FFFFFF"/>
            <w:tcMar>
              <w:left w:w="28" w:type="dxa"/>
              <w:right w:w="28" w:type="dxa"/>
            </w:tcMar>
            <w:vAlign w:val="center"/>
            <w:hideMark/>
          </w:tcPr>
          <w:p w14:paraId="63571A9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1FA405DF"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vMerge/>
            <w:shd w:val="clear" w:color="auto" w:fill="FFFFFF"/>
            <w:tcMar>
              <w:left w:w="28" w:type="dxa"/>
              <w:right w:w="28" w:type="dxa"/>
            </w:tcMar>
            <w:vAlign w:val="center"/>
            <w:hideMark/>
          </w:tcPr>
          <w:p w14:paraId="72820EE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shd w:val="clear" w:color="auto" w:fill="FFFFFF"/>
            <w:noWrap/>
            <w:tcMar>
              <w:left w:w="28" w:type="dxa"/>
              <w:right w:w="28" w:type="dxa"/>
            </w:tcMar>
            <w:vAlign w:val="center"/>
            <w:hideMark/>
          </w:tcPr>
          <w:p w14:paraId="0281C9E6"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UI设计</w:t>
            </w:r>
          </w:p>
        </w:tc>
        <w:tc>
          <w:tcPr>
            <w:tcW w:w="0" w:type="auto"/>
            <w:shd w:val="clear" w:color="auto" w:fill="FFFFFF"/>
            <w:noWrap/>
            <w:tcMar>
              <w:left w:w="28" w:type="dxa"/>
              <w:right w:w="28" w:type="dxa"/>
            </w:tcMar>
            <w:vAlign w:val="center"/>
            <w:hideMark/>
          </w:tcPr>
          <w:p w14:paraId="482B2F48"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 xml:space="preserve">　</w:t>
            </w:r>
          </w:p>
        </w:tc>
        <w:tc>
          <w:tcPr>
            <w:tcW w:w="0" w:type="auto"/>
            <w:shd w:val="clear" w:color="auto" w:fill="FFFFFF"/>
            <w:noWrap/>
            <w:tcMar>
              <w:left w:w="28" w:type="dxa"/>
              <w:right w:w="28" w:type="dxa"/>
            </w:tcMar>
            <w:vAlign w:val="center"/>
            <w:hideMark/>
          </w:tcPr>
          <w:p w14:paraId="3BC1B5E0" w14:textId="77777777" w:rsidR="004544DB" w:rsidRPr="00FA3532" w:rsidRDefault="004544DB" w:rsidP="004544DB">
            <w:pPr>
              <w:spacing w:line="240" w:lineRule="auto"/>
              <w:ind w:firstLineChars="0" w:firstLine="0"/>
              <w:jc w:val="left"/>
              <w:rPr>
                <w:rFonts w:ascii="仿宋" w:eastAsia="仿宋" w:hAnsi="仿宋" w:cs="宋体"/>
                <w:color w:val="000000"/>
                <w:kern w:val="0"/>
                <w:sz w:val="15"/>
                <w:szCs w:val="15"/>
              </w:rPr>
            </w:pPr>
            <w:r w:rsidRPr="00FA3532">
              <w:rPr>
                <w:rFonts w:ascii="仿宋" w:eastAsia="仿宋" w:hAnsi="仿宋" w:cs="宋体" w:hint="eastAsia"/>
                <w:color w:val="000000"/>
                <w:kern w:val="0"/>
                <w:sz w:val="15"/>
                <w:szCs w:val="15"/>
              </w:rPr>
              <w:t>5</w:t>
            </w:r>
          </w:p>
        </w:tc>
        <w:tc>
          <w:tcPr>
            <w:tcW w:w="0" w:type="auto"/>
            <w:shd w:val="clear" w:color="auto" w:fill="FFFFFF"/>
            <w:noWrap/>
            <w:tcMar>
              <w:left w:w="28" w:type="dxa"/>
              <w:right w:w="28" w:type="dxa"/>
            </w:tcMar>
            <w:vAlign w:val="center"/>
            <w:hideMark/>
          </w:tcPr>
          <w:p w14:paraId="116B1F4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40</w:t>
            </w:r>
          </w:p>
        </w:tc>
        <w:tc>
          <w:tcPr>
            <w:tcW w:w="371" w:type="dxa"/>
            <w:shd w:val="clear" w:color="auto" w:fill="FFFFFF"/>
            <w:noWrap/>
            <w:tcMar>
              <w:left w:w="28" w:type="dxa"/>
              <w:right w:w="28" w:type="dxa"/>
            </w:tcMar>
            <w:vAlign w:val="center"/>
            <w:hideMark/>
          </w:tcPr>
          <w:p w14:paraId="559AC20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w:t>
            </w:r>
          </w:p>
        </w:tc>
        <w:tc>
          <w:tcPr>
            <w:tcW w:w="434" w:type="dxa"/>
            <w:shd w:val="clear" w:color="auto" w:fill="FFFFFF"/>
            <w:noWrap/>
            <w:tcMar>
              <w:left w:w="28" w:type="dxa"/>
              <w:right w:w="28" w:type="dxa"/>
            </w:tcMar>
            <w:vAlign w:val="center"/>
            <w:hideMark/>
          </w:tcPr>
          <w:p w14:paraId="2D124FF9" w14:textId="259659B1"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3292DD9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74BFDC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4953111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12C42EE6"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0B47EB3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117AFF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64C76549"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50857C55"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BFFA86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4</w:t>
            </w:r>
          </w:p>
        </w:tc>
        <w:tc>
          <w:tcPr>
            <w:tcW w:w="0" w:type="auto"/>
            <w:shd w:val="clear" w:color="auto" w:fill="FFFFFF"/>
            <w:noWrap/>
            <w:tcMar>
              <w:left w:w="28" w:type="dxa"/>
              <w:right w:w="28" w:type="dxa"/>
            </w:tcMar>
            <w:vAlign w:val="center"/>
            <w:hideMark/>
          </w:tcPr>
          <w:p w14:paraId="09ECB4B1" w14:textId="13FBA914"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2.5</w:t>
            </w:r>
          </w:p>
        </w:tc>
        <w:tc>
          <w:tcPr>
            <w:tcW w:w="0" w:type="auto"/>
            <w:shd w:val="clear" w:color="auto" w:fill="FFFFFF"/>
            <w:noWrap/>
            <w:tcMar>
              <w:left w:w="28" w:type="dxa"/>
              <w:right w:w="28" w:type="dxa"/>
            </w:tcMar>
            <w:vAlign w:val="center"/>
            <w:hideMark/>
          </w:tcPr>
          <w:p w14:paraId="58DC970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c>
          <w:tcPr>
            <w:tcW w:w="0" w:type="auto"/>
            <w:shd w:val="clear" w:color="auto" w:fill="FFFFFF"/>
            <w:noWrap/>
            <w:tcMar>
              <w:left w:w="28" w:type="dxa"/>
              <w:right w:w="28" w:type="dxa"/>
            </w:tcMar>
            <w:vAlign w:val="center"/>
            <w:hideMark/>
          </w:tcPr>
          <w:p w14:paraId="219AF89B"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 xml:space="preserve">　</w:t>
            </w:r>
          </w:p>
        </w:tc>
      </w:tr>
      <w:tr w:rsidR="004544DB" w:rsidRPr="00FA3532" w14:paraId="4C35BCAF" w14:textId="77777777" w:rsidTr="004544DB">
        <w:trPr>
          <w:trHeight w:val="320"/>
        </w:trPr>
        <w:tc>
          <w:tcPr>
            <w:tcW w:w="0" w:type="auto"/>
            <w:vMerge/>
            <w:shd w:val="clear" w:color="auto" w:fill="FFFFFF"/>
            <w:tcMar>
              <w:left w:w="28" w:type="dxa"/>
              <w:right w:w="28" w:type="dxa"/>
            </w:tcMar>
            <w:vAlign w:val="center"/>
            <w:hideMark/>
          </w:tcPr>
          <w:p w14:paraId="23F0963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p>
        </w:tc>
        <w:tc>
          <w:tcPr>
            <w:tcW w:w="0" w:type="auto"/>
            <w:gridSpan w:val="5"/>
            <w:shd w:val="clear" w:color="auto" w:fill="FFFFFF"/>
            <w:noWrap/>
            <w:tcMar>
              <w:left w:w="28" w:type="dxa"/>
              <w:right w:w="28" w:type="dxa"/>
            </w:tcMar>
            <w:vAlign w:val="center"/>
            <w:hideMark/>
          </w:tcPr>
          <w:p w14:paraId="5FC077F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小计</w:t>
            </w:r>
          </w:p>
        </w:tc>
        <w:tc>
          <w:tcPr>
            <w:tcW w:w="742" w:type="dxa"/>
            <w:gridSpan w:val="2"/>
            <w:shd w:val="clear" w:color="auto" w:fill="FFFFFF"/>
            <w:noWrap/>
            <w:tcMar>
              <w:left w:w="28" w:type="dxa"/>
              <w:right w:w="28" w:type="dxa"/>
            </w:tcMar>
            <w:vAlign w:val="center"/>
            <w:hideMark/>
          </w:tcPr>
          <w:p w14:paraId="75C6A4A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944</w:t>
            </w:r>
          </w:p>
        </w:tc>
        <w:tc>
          <w:tcPr>
            <w:tcW w:w="434" w:type="dxa"/>
            <w:shd w:val="clear" w:color="auto" w:fill="FFFFFF"/>
            <w:noWrap/>
            <w:tcMar>
              <w:left w:w="28" w:type="dxa"/>
              <w:right w:w="28" w:type="dxa"/>
            </w:tcMar>
            <w:vAlign w:val="center"/>
            <w:hideMark/>
          </w:tcPr>
          <w:p w14:paraId="60A792C7"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58</w:t>
            </w:r>
          </w:p>
        </w:tc>
        <w:tc>
          <w:tcPr>
            <w:tcW w:w="0" w:type="auto"/>
            <w:shd w:val="clear" w:color="auto" w:fill="FFFFFF"/>
            <w:noWrap/>
            <w:tcMar>
              <w:left w:w="28" w:type="dxa"/>
              <w:right w:w="28" w:type="dxa"/>
            </w:tcMar>
            <w:vAlign w:val="center"/>
            <w:hideMark/>
          </w:tcPr>
          <w:p w14:paraId="17B6BCBA"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12</w:t>
            </w:r>
          </w:p>
        </w:tc>
        <w:tc>
          <w:tcPr>
            <w:tcW w:w="0" w:type="auto"/>
            <w:shd w:val="clear" w:color="auto" w:fill="FFFFFF"/>
            <w:noWrap/>
            <w:tcMar>
              <w:left w:w="28" w:type="dxa"/>
              <w:right w:w="28" w:type="dxa"/>
            </w:tcMar>
            <w:vAlign w:val="center"/>
            <w:hideMark/>
          </w:tcPr>
          <w:p w14:paraId="5872FCA4" w14:textId="38922C92"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10.5</w:t>
            </w:r>
          </w:p>
        </w:tc>
        <w:tc>
          <w:tcPr>
            <w:tcW w:w="0" w:type="auto"/>
            <w:shd w:val="clear" w:color="auto" w:fill="FFFFFF"/>
            <w:noWrap/>
            <w:tcMar>
              <w:left w:w="28" w:type="dxa"/>
              <w:right w:w="28" w:type="dxa"/>
            </w:tcMar>
            <w:vAlign w:val="center"/>
            <w:hideMark/>
          </w:tcPr>
          <w:p w14:paraId="4E530DF2"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8</w:t>
            </w:r>
          </w:p>
        </w:tc>
        <w:tc>
          <w:tcPr>
            <w:tcW w:w="0" w:type="auto"/>
            <w:shd w:val="clear" w:color="auto" w:fill="FFFFFF"/>
            <w:noWrap/>
            <w:tcMar>
              <w:left w:w="28" w:type="dxa"/>
              <w:right w:w="28" w:type="dxa"/>
            </w:tcMar>
            <w:vAlign w:val="center"/>
            <w:hideMark/>
          </w:tcPr>
          <w:p w14:paraId="634AEC1B" w14:textId="5AC4C1BE"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8.0</w:t>
            </w:r>
          </w:p>
        </w:tc>
        <w:tc>
          <w:tcPr>
            <w:tcW w:w="0" w:type="auto"/>
            <w:shd w:val="clear" w:color="auto" w:fill="FFFFFF"/>
            <w:noWrap/>
            <w:tcMar>
              <w:left w:w="28" w:type="dxa"/>
              <w:right w:w="28" w:type="dxa"/>
            </w:tcMar>
            <w:vAlign w:val="center"/>
            <w:hideMark/>
          </w:tcPr>
          <w:p w14:paraId="4C50B6E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12</w:t>
            </w:r>
          </w:p>
        </w:tc>
        <w:tc>
          <w:tcPr>
            <w:tcW w:w="0" w:type="auto"/>
            <w:shd w:val="clear" w:color="auto" w:fill="FFFFFF"/>
            <w:noWrap/>
            <w:tcMar>
              <w:left w:w="28" w:type="dxa"/>
              <w:right w:w="28" w:type="dxa"/>
            </w:tcMar>
            <w:vAlign w:val="center"/>
            <w:hideMark/>
          </w:tcPr>
          <w:p w14:paraId="4F868A3F" w14:textId="494974A8"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10.5</w:t>
            </w:r>
          </w:p>
        </w:tc>
        <w:tc>
          <w:tcPr>
            <w:tcW w:w="0" w:type="auto"/>
            <w:shd w:val="clear" w:color="auto" w:fill="FFFFFF"/>
            <w:noWrap/>
            <w:tcMar>
              <w:left w:w="28" w:type="dxa"/>
              <w:right w:w="28" w:type="dxa"/>
            </w:tcMar>
            <w:vAlign w:val="center"/>
            <w:hideMark/>
          </w:tcPr>
          <w:p w14:paraId="77727F2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w:t>
            </w:r>
          </w:p>
        </w:tc>
        <w:tc>
          <w:tcPr>
            <w:tcW w:w="0" w:type="auto"/>
            <w:shd w:val="clear" w:color="auto" w:fill="FFFFFF"/>
            <w:noWrap/>
            <w:tcMar>
              <w:left w:w="28" w:type="dxa"/>
              <w:right w:w="28" w:type="dxa"/>
            </w:tcMar>
            <w:vAlign w:val="center"/>
            <w:hideMark/>
          </w:tcPr>
          <w:p w14:paraId="7E850D6D" w14:textId="220D3AAF"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14.0</w:t>
            </w:r>
          </w:p>
        </w:tc>
        <w:tc>
          <w:tcPr>
            <w:tcW w:w="0" w:type="auto"/>
            <w:shd w:val="clear" w:color="auto" w:fill="FFFFFF"/>
            <w:noWrap/>
            <w:tcMar>
              <w:left w:w="28" w:type="dxa"/>
              <w:right w:w="28" w:type="dxa"/>
            </w:tcMar>
            <w:vAlign w:val="center"/>
            <w:hideMark/>
          </w:tcPr>
          <w:p w14:paraId="5160FE04"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24</w:t>
            </w:r>
          </w:p>
        </w:tc>
        <w:tc>
          <w:tcPr>
            <w:tcW w:w="0" w:type="auto"/>
            <w:shd w:val="clear" w:color="auto" w:fill="FFFFFF"/>
            <w:noWrap/>
            <w:tcMar>
              <w:left w:w="28" w:type="dxa"/>
              <w:right w:w="28" w:type="dxa"/>
            </w:tcMar>
            <w:vAlign w:val="center"/>
            <w:hideMark/>
          </w:tcPr>
          <w:p w14:paraId="10FDBD31" w14:textId="70910365"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15.0</w:t>
            </w:r>
          </w:p>
        </w:tc>
        <w:tc>
          <w:tcPr>
            <w:tcW w:w="0" w:type="auto"/>
            <w:shd w:val="clear" w:color="auto" w:fill="FFFFFF"/>
            <w:noWrap/>
            <w:tcMar>
              <w:left w:w="28" w:type="dxa"/>
              <w:right w:w="28" w:type="dxa"/>
            </w:tcMar>
            <w:vAlign w:val="center"/>
            <w:hideMark/>
          </w:tcPr>
          <w:p w14:paraId="714FBD3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w:t>
            </w:r>
          </w:p>
        </w:tc>
        <w:tc>
          <w:tcPr>
            <w:tcW w:w="0" w:type="auto"/>
            <w:shd w:val="clear" w:color="auto" w:fill="FFFFFF"/>
            <w:noWrap/>
            <w:tcMar>
              <w:left w:w="28" w:type="dxa"/>
              <w:right w:w="28" w:type="dxa"/>
            </w:tcMar>
            <w:vAlign w:val="center"/>
            <w:hideMark/>
          </w:tcPr>
          <w:p w14:paraId="1B19EA14" w14:textId="063C1FE6"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0.0</w:t>
            </w:r>
          </w:p>
        </w:tc>
      </w:tr>
      <w:tr w:rsidR="004544DB" w:rsidRPr="00FA3532" w14:paraId="18B9D29F" w14:textId="77777777" w:rsidTr="004544DB">
        <w:trPr>
          <w:trHeight w:val="320"/>
        </w:trPr>
        <w:tc>
          <w:tcPr>
            <w:tcW w:w="0" w:type="auto"/>
            <w:gridSpan w:val="6"/>
            <w:shd w:val="clear" w:color="auto" w:fill="FFFFFF"/>
            <w:tcMar>
              <w:left w:w="28" w:type="dxa"/>
              <w:right w:w="28" w:type="dxa"/>
            </w:tcMar>
            <w:vAlign w:val="center"/>
            <w:hideMark/>
          </w:tcPr>
          <w:p w14:paraId="449460F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合计</w:t>
            </w:r>
          </w:p>
        </w:tc>
        <w:tc>
          <w:tcPr>
            <w:tcW w:w="742" w:type="dxa"/>
            <w:gridSpan w:val="2"/>
            <w:shd w:val="clear" w:color="auto" w:fill="FFFFFF"/>
            <w:noWrap/>
            <w:tcMar>
              <w:left w:w="28" w:type="dxa"/>
              <w:right w:w="28" w:type="dxa"/>
            </w:tcMar>
            <w:vAlign w:val="center"/>
            <w:hideMark/>
          </w:tcPr>
          <w:p w14:paraId="0B599478"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1698</w:t>
            </w:r>
          </w:p>
        </w:tc>
        <w:tc>
          <w:tcPr>
            <w:tcW w:w="434" w:type="dxa"/>
            <w:shd w:val="clear" w:color="auto" w:fill="FFFFFF"/>
            <w:noWrap/>
            <w:tcMar>
              <w:left w:w="28" w:type="dxa"/>
              <w:right w:w="28" w:type="dxa"/>
            </w:tcMar>
            <w:vAlign w:val="center"/>
            <w:hideMark/>
          </w:tcPr>
          <w:p w14:paraId="06A168CF" w14:textId="4BA064BD"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97.5</w:t>
            </w:r>
          </w:p>
        </w:tc>
        <w:tc>
          <w:tcPr>
            <w:tcW w:w="0" w:type="auto"/>
            <w:shd w:val="clear" w:color="auto" w:fill="FFFFFF"/>
            <w:noWrap/>
            <w:tcMar>
              <w:left w:w="28" w:type="dxa"/>
              <w:right w:w="28" w:type="dxa"/>
            </w:tcMar>
            <w:vAlign w:val="center"/>
            <w:hideMark/>
          </w:tcPr>
          <w:p w14:paraId="793E7CE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26</w:t>
            </w:r>
          </w:p>
        </w:tc>
        <w:tc>
          <w:tcPr>
            <w:tcW w:w="0" w:type="auto"/>
            <w:shd w:val="clear" w:color="auto" w:fill="FFFFFF"/>
            <w:noWrap/>
            <w:tcMar>
              <w:left w:w="28" w:type="dxa"/>
              <w:right w:w="28" w:type="dxa"/>
            </w:tcMar>
            <w:vAlign w:val="center"/>
            <w:hideMark/>
          </w:tcPr>
          <w:p w14:paraId="6D4B84FC" w14:textId="63458A9D"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22.0</w:t>
            </w:r>
          </w:p>
        </w:tc>
        <w:tc>
          <w:tcPr>
            <w:tcW w:w="0" w:type="auto"/>
            <w:shd w:val="clear" w:color="auto" w:fill="FFFFFF"/>
            <w:noWrap/>
            <w:tcMar>
              <w:left w:w="28" w:type="dxa"/>
              <w:right w:w="28" w:type="dxa"/>
            </w:tcMar>
            <w:vAlign w:val="center"/>
            <w:hideMark/>
          </w:tcPr>
          <w:p w14:paraId="05399F2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23</w:t>
            </w:r>
          </w:p>
        </w:tc>
        <w:tc>
          <w:tcPr>
            <w:tcW w:w="0" w:type="auto"/>
            <w:shd w:val="clear" w:color="auto" w:fill="FFFFFF"/>
            <w:noWrap/>
            <w:tcMar>
              <w:left w:w="28" w:type="dxa"/>
              <w:right w:w="28" w:type="dxa"/>
            </w:tcMar>
            <w:vAlign w:val="center"/>
            <w:hideMark/>
          </w:tcPr>
          <w:p w14:paraId="0E9C3CEB" w14:textId="7DE38EB6"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22.0</w:t>
            </w:r>
          </w:p>
        </w:tc>
        <w:tc>
          <w:tcPr>
            <w:tcW w:w="0" w:type="auto"/>
            <w:shd w:val="clear" w:color="auto" w:fill="FFFFFF"/>
            <w:noWrap/>
            <w:tcMar>
              <w:left w:w="28" w:type="dxa"/>
              <w:right w:w="28" w:type="dxa"/>
            </w:tcMar>
            <w:vAlign w:val="center"/>
            <w:hideMark/>
          </w:tcPr>
          <w:p w14:paraId="1AD9C65C"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23</w:t>
            </w:r>
          </w:p>
        </w:tc>
        <w:tc>
          <w:tcPr>
            <w:tcW w:w="0" w:type="auto"/>
            <w:shd w:val="clear" w:color="auto" w:fill="FFFFFF"/>
            <w:noWrap/>
            <w:tcMar>
              <w:left w:w="28" w:type="dxa"/>
              <w:right w:w="28" w:type="dxa"/>
            </w:tcMar>
            <w:vAlign w:val="center"/>
            <w:hideMark/>
          </w:tcPr>
          <w:p w14:paraId="2F9B79BC" w14:textId="1DE6C89E"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19.0</w:t>
            </w:r>
          </w:p>
        </w:tc>
        <w:tc>
          <w:tcPr>
            <w:tcW w:w="0" w:type="auto"/>
            <w:shd w:val="clear" w:color="auto" w:fill="FFFFFF"/>
            <w:noWrap/>
            <w:tcMar>
              <w:left w:w="28" w:type="dxa"/>
              <w:right w:w="28" w:type="dxa"/>
            </w:tcMar>
            <w:vAlign w:val="center"/>
            <w:hideMark/>
          </w:tcPr>
          <w:p w14:paraId="7A99F19E"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22</w:t>
            </w:r>
          </w:p>
        </w:tc>
        <w:tc>
          <w:tcPr>
            <w:tcW w:w="0" w:type="auto"/>
            <w:shd w:val="clear" w:color="auto" w:fill="FFFFFF"/>
            <w:noWrap/>
            <w:tcMar>
              <w:left w:w="28" w:type="dxa"/>
              <w:right w:w="28" w:type="dxa"/>
            </w:tcMar>
            <w:vAlign w:val="center"/>
            <w:hideMark/>
          </w:tcPr>
          <w:p w14:paraId="7ED72FCF" w14:textId="39AB0979"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20.5</w:t>
            </w:r>
          </w:p>
        </w:tc>
        <w:tc>
          <w:tcPr>
            <w:tcW w:w="0" w:type="auto"/>
            <w:shd w:val="clear" w:color="auto" w:fill="FFFFFF"/>
            <w:noWrap/>
            <w:tcMar>
              <w:left w:w="28" w:type="dxa"/>
              <w:right w:w="28" w:type="dxa"/>
            </w:tcMar>
            <w:vAlign w:val="center"/>
            <w:hideMark/>
          </w:tcPr>
          <w:p w14:paraId="20520A51"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24</w:t>
            </w:r>
          </w:p>
        </w:tc>
        <w:tc>
          <w:tcPr>
            <w:tcW w:w="0" w:type="auto"/>
            <w:shd w:val="clear" w:color="auto" w:fill="FFFFFF"/>
            <w:noWrap/>
            <w:tcMar>
              <w:left w:w="28" w:type="dxa"/>
              <w:right w:w="28" w:type="dxa"/>
            </w:tcMar>
            <w:vAlign w:val="center"/>
            <w:hideMark/>
          </w:tcPr>
          <w:p w14:paraId="0662917B" w14:textId="71974A02"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16.0</w:t>
            </w:r>
          </w:p>
        </w:tc>
        <w:tc>
          <w:tcPr>
            <w:tcW w:w="0" w:type="auto"/>
            <w:shd w:val="clear" w:color="auto" w:fill="FFFFFF"/>
            <w:noWrap/>
            <w:tcMar>
              <w:left w:w="28" w:type="dxa"/>
              <w:right w:w="28" w:type="dxa"/>
            </w:tcMar>
            <w:vAlign w:val="center"/>
            <w:hideMark/>
          </w:tcPr>
          <w:p w14:paraId="0E73DD2D" w14:textId="77777777"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w:t>
            </w:r>
          </w:p>
        </w:tc>
        <w:tc>
          <w:tcPr>
            <w:tcW w:w="0" w:type="auto"/>
            <w:shd w:val="clear" w:color="auto" w:fill="FFFFFF"/>
            <w:noWrap/>
            <w:tcMar>
              <w:left w:w="28" w:type="dxa"/>
              <w:right w:w="28" w:type="dxa"/>
            </w:tcMar>
            <w:vAlign w:val="center"/>
            <w:hideMark/>
          </w:tcPr>
          <w:p w14:paraId="0DF8B163" w14:textId="53FF33E0" w:rsidR="004544DB" w:rsidRPr="00FA3532" w:rsidRDefault="004544DB" w:rsidP="004544DB">
            <w:pPr>
              <w:spacing w:line="240" w:lineRule="auto"/>
              <w:ind w:firstLineChars="0" w:firstLine="0"/>
              <w:jc w:val="left"/>
              <w:rPr>
                <w:rFonts w:ascii="仿宋" w:eastAsia="仿宋" w:hAnsi="仿宋" w:cs="宋体"/>
                <w:kern w:val="0"/>
                <w:sz w:val="15"/>
                <w:szCs w:val="15"/>
              </w:rPr>
            </w:pPr>
            <w:r w:rsidRPr="00FA3532">
              <w:rPr>
                <w:rFonts w:ascii="仿宋" w:eastAsia="仿宋" w:hAnsi="仿宋" w:cs="宋体" w:hint="eastAsia"/>
                <w:kern w:val="0"/>
                <w:sz w:val="15"/>
                <w:szCs w:val="15"/>
              </w:rPr>
              <w:t>0.0</w:t>
            </w:r>
          </w:p>
        </w:tc>
      </w:tr>
    </w:tbl>
    <w:p w14:paraId="2C839430" w14:textId="3ABB3D9E" w:rsidR="00670E3F" w:rsidRDefault="006F1953">
      <w:pPr>
        <w:ind w:firstLine="301"/>
        <w:rPr>
          <w:rFonts w:ascii="宋体" w:hAnsi="宋体" w:cs="宋体"/>
          <w:sz w:val="15"/>
          <w:szCs w:val="15"/>
        </w:rPr>
      </w:pPr>
      <w:r>
        <w:rPr>
          <w:rFonts w:ascii="宋体" w:hAnsi="宋体" w:cs="宋体" w:hint="eastAsia"/>
          <w:b/>
          <w:bCs/>
          <w:sz w:val="15"/>
          <w:szCs w:val="15"/>
        </w:rPr>
        <w:t>注</w:t>
      </w:r>
      <w:r>
        <w:rPr>
          <w:rFonts w:ascii="宋体" w:hAnsi="宋体" w:cs="宋体" w:hint="eastAsia"/>
          <w:sz w:val="15"/>
          <w:szCs w:val="15"/>
        </w:rPr>
        <w:t>：</w:t>
      </w:r>
      <w:r>
        <w:rPr>
          <w:rFonts w:ascii="宋体" w:hAnsi="宋体" w:cs="宋体"/>
          <w:sz w:val="15"/>
          <w:szCs w:val="15"/>
        </w:rPr>
        <w:t>M</w:t>
      </w:r>
      <w:r>
        <w:rPr>
          <w:rFonts w:ascii="宋体" w:hAnsi="宋体" w:cs="宋体" w:hint="eastAsia"/>
          <w:sz w:val="15"/>
          <w:szCs w:val="15"/>
        </w:rPr>
        <w:t>表示模块化课程，</w:t>
      </w:r>
      <w:r w:rsidR="00DE62A0">
        <w:rPr>
          <w:rFonts w:ascii="宋体" w:hAnsi="宋体" w:cs="宋体" w:hint="eastAsia"/>
          <w:sz w:val="15"/>
          <w:szCs w:val="15"/>
        </w:rPr>
        <w:t>V</w:t>
      </w:r>
      <w:r>
        <w:rPr>
          <w:rFonts w:ascii="宋体" w:hAnsi="宋体" w:cs="宋体" w:hint="eastAsia"/>
          <w:sz w:val="15"/>
          <w:szCs w:val="15"/>
        </w:rPr>
        <w:t>表示</w:t>
      </w:r>
      <w:r w:rsidR="00DE62A0" w:rsidRPr="00DE62A0">
        <w:rPr>
          <w:rFonts w:ascii="宋体" w:hAnsi="宋体" w:cs="宋体" w:hint="eastAsia"/>
          <w:sz w:val="15"/>
          <w:szCs w:val="15"/>
        </w:rPr>
        <w:t>职业类证书</w:t>
      </w:r>
      <w:r>
        <w:rPr>
          <w:rFonts w:ascii="宋体" w:hAnsi="宋体" w:cs="宋体" w:hint="eastAsia"/>
          <w:sz w:val="15"/>
          <w:szCs w:val="15"/>
        </w:rPr>
        <w:t>课程，S表示双语课程</w:t>
      </w:r>
      <w:r w:rsidR="00DE62A0">
        <w:rPr>
          <w:rFonts w:ascii="宋体" w:hAnsi="宋体" w:cs="宋体" w:hint="eastAsia"/>
          <w:sz w:val="15"/>
          <w:szCs w:val="15"/>
        </w:rPr>
        <w:t>，Z表示智能化改造课程</w:t>
      </w:r>
    </w:p>
    <w:p w14:paraId="4ED8C250" w14:textId="77777777" w:rsidR="00670E3F" w:rsidRDefault="006F1953">
      <w:pPr>
        <w:ind w:firstLine="482"/>
        <w:outlineLvl w:val="1"/>
        <w:rPr>
          <w:rFonts w:ascii="宋体" w:hAnsi="宋体" w:cs="宋体"/>
          <w:b/>
          <w:bCs/>
          <w:szCs w:val="28"/>
        </w:rPr>
      </w:pPr>
      <w:bookmarkStart w:id="46" w:name="_Toc92886689"/>
      <w:bookmarkStart w:id="47" w:name="_Toc99436978"/>
      <w:r>
        <w:rPr>
          <w:rFonts w:ascii="宋体" w:hAnsi="宋体" w:cs="宋体" w:hint="eastAsia"/>
          <w:b/>
          <w:bCs/>
          <w:szCs w:val="28"/>
        </w:rPr>
        <w:t>（三）教学进程计划</w:t>
      </w:r>
      <w:bookmarkEnd w:id="46"/>
      <w:bookmarkEnd w:id="47"/>
    </w:p>
    <w:p w14:paraId="6CA35ED6" w14:textId="77777777" w:rsidR="00670E3F" w:rsidRDefault="006F1953">
      <w:pPr>
        <w:spacing w:line="312" w:lineRule="auto"/>
        <w:ind w:firstLine="422"/>
        <w:jc w:val="center"/>
        <w:rPr>
          <w:rFonts w:ascii="楷体" w:eastAsia="楷体" w:hAnsi="楷体" w:cs="楷体"/>
          <w:b/>
          <w:bCs/>
          <w:sz w:val="21"/>
          <w:szCs w:val="21"/>
        </w:rPr>
      </w:pPr>
      <w:r>
        <w:rPr>
          <w:rFonts w:ascii="楷体" w:eastAsia="楷体" w:hAnsi="楷体" w:cs="楷体" w:hint="eastAsia"/>
          <w:b/>
          <w:bCs/>
          <w:sz w:val="21"/>
          <w:szCs w:val="21"/>
        </w:rPr>
        <w:t>表9 信息安全技术应用专业教学计划进程表</w:t>
      </w:r>
    </w:p>
    <w:tbl>
      <w:tblPr>
        <w:tblW w:w="10497"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4"/>
        <w:gridCol w:w="262"/>
        <w:gridCol w:w="262"/>
        <w:gridCol w:w="263"/>
        <w:gridCol w:w="263"/>
        <w:gridCol w:w="263"/>
        <w:gridCol w:w="263"/>
        <w:gridCol w:w="263"/>
        <w:gridCol w:w="263"/>
        <w:gridCol w:w="263"/>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452"/>
        <w:gridCol w:w="222"/>
        <w:gridCol w:w="298"/>
      </w:tblGrid>
      <w:tr w:rsidR="00670E3F" w14:paraId="346A9D0C" w14:textId="77777777">
        <w:trPr>
          <w:trHeight w:val="171"/>
          <w:jc w:val="center"/>
        </w:trPr>
        <w:tc>
          <w:tcPr>
            <w:tcW w:w="524" w:type="dxa"/>
            <w:vMerge w:val="restart"/>
            <w:vAlign w:val="center"/>
          </w:tcPr>
          <w:p w14:paraId="1072C6ED"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学期期</w:t>
            </w:r>
          </w:p>
          <w:p w14:paraId="1E461B89"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周次</w:t>
            </w:r>
          </w:p>
        </w:tc>
        <w:tc>
          <w:tcPr>
            <w:tcW w:w="7737" w:type="dxa"/>
            <w:gridSpan w:val="26"/>
            <w:vAlign w:val="center"/>
          </w:tcPr>
          <w:p w14:paraId="029B1B68" w14:textId="77777777" w:rsidR="00670E3F" w:rsidRDefault="00670E3F">
            <w:pPr>
              <w:adjustRightInd w:val="0"/>
              <w:snapToGrid w:val="0"/>
              <w:spacing w:line="240" w:lineRule="auto"/>
              <w:ind w:firstLineChars="0" w:firstLine="0"/>
              <w:jc w:val="center"/>
              <w:rPr>
                <w:rFonts w:ascii="宋体" w:hAnsi="宋体" w:cs="宋体"/>
                <w:b/>
                <w:sz w:val="15"/>
                <w:szCs w:val="15"/>
              </w:rPr>
            </w:pPr>
          </w:p>
        </w:tc>
        <w:tc>
          <w:tcPr>
            <w:tcW w:w="1264" w:type="dxa"/>
            <w:gridSpan w:val="4"/>
            <w:vAlign w:val="center"/>
          </w:tcPr>
          <w:p w14:paraId="137726F2"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教学</w:t>
            </w:r>
          </w:p>
        </w:tc>
        <w:tc>
          <w:tcPr>
            <w:tcW w:w="452" w:type="dxa"/>
            <w:vMerge w:val="restart"/>
            <w:vAlign w:val="center"/>
          </w:tcPr>
          <w:p w14:paraId="5D1DD44D" w14:textId="77777777" w:rsidR="00670E3F" w:rsidRDefault="006F1953">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入学</w:t>
            </w:r>
          </w:p>
          <w:p w14:paraId="5C667C44" w14:textId="77777777" w:rsidR="00670E3F" w:rsidRDefault="006F1953">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毕业</w:t>
            </w:r>
          </w:p>
          <w:p w14:paraId="62BA24ED" w14:textId="77777777" w:rsidR="00670E3F" w:rsidRDefault="006F1953">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形势</w:t>
            </w:r>
          </w:p>
          <w:p w14:paraId="1A278B57" w14:textId="77777777" w:rsidR="00670E3F" w:rsidRDefault="006F1953">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政策</w:t>
            </w:r>
          </w:p>
          <w:p w14:paraId="7A194A04" w14:textId="77777777" w:rsidR="00670E3F" w:rsidRDefault="006F1953">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安全</w:t>
            </w:r>
          </w:p>
          <w:p w14:paraId="37396B3F" w14:textId="77777777" w:rsidR="00670E3F" w:rsidRDefault="006F1953">
            <w:pPr>
              <w:adjustRightInd w:val="0"/>
              <w:snapToGrid w:val="0"/>
              <w:spacing w:line="240" w:lineRule="auto"/>
              <w:ind w:firstLineChars="0" w:firstLine="0"/>
              <w:jc w:val="center"/>
              <w:rPr>
                <w:rFonts w:ascii="宋体" w:hAnsi="宋体" w:cs="宋体"/>
                <w:b/>
                <w:sz w:val="13"/>
                <w:szCs w:val="13"/>
              </w:rPr>
            </w:pPr>
            <w:r>
              <w:rPr>
                <w:rFonts w:ascii="宋体" w:hAnsi="宋体" w:cs="宋体" w:hint="eastAsia"/>
                <w:b/>
                <w:sz w:val="13"/>
                <w:szCs w:val="13"/>
              </w:rPr>
              <w:t>劳动</w:t>
            </w:r>
          </w:p>
          <w:p w14:paraId="30D42A07"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3"/>
                <w:szCs w:val="13"/>
              </w:rPr>
              <w:t>机动</w:t>
            </w:r>
          </w:p>
        </w:tc>
        <w:tc>
          <w:tcPr>
            <w:tcW w:w="222" w:type="dxa"/>
            <w:vMerge w:val="restart"/>
            <w:vAlign w:val="center"/>
          </w:tcPr>
          <w:p w14:paraId="565D15B9"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假期</w:t>
            </w:r>
          </w:p>
        </w:tc>
        <w:tc>
          <w:tcPr>
            <w:tcW w:w="298" w:type="dxa"/>
            <w:vMerge w:val="restart"/>
            <w:vAlign w:val="center"/>
          </w:tcPr>
          <w:p w14:paraId="4C17497A"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合计</w:t>
            </w:r>
          </w:p>
        </w:tc>
      </w:tr>
      <w:tr w:rsidR="00670E3F" w14:paraId="4FE1EE15" w14:textId="77777777">
        <w:trPr>
          <w:jc w:val="center"/>
        </w:trPr>
        <w:tc>
          <w:tcPr>
            <w:tcW w:w="524" w:type="dxa"/>
            <w:vMerge/>
            <w:vAlign w:val="center"/>
          </w:tcPr>
          <w:p w14:paraId="79179306" w14:textId="77777777" w:rsidR="00670E3F" w:rsidRDefault="00670E3F">
            <w:pPr>
              <w:adjustRightInd w:val="0"/>
              <w:snapToGrid w:val="0"/>
              <w:spacing w:line="240" w:lineRule="auto"/>
              <w:ind w:firstLineChars="0" w:firstLine="0"/>
              <w:jc w:val="center"/>
              <w:rPr>
                <w:rFonts w:ascii="宋体" w:hAnsi="宋体" w:cs="宋体"/>
                <w:bCs/>
                <w:sz w:val="15"/>
                <w:szCs w:val="15"/>
              </w:rPr>
            </w:pPr>
          </w:p>
        </w:tc>
        <w:tc>
          <w:tcPr>
            <w:tcW w:w="262" w:type="dxa"/>
            <w:vAlign w:val="center"/>
          </w:tcPr>
          <w:p w14:paraId="187039D4"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w:t>
            </w:r>
          </w:p>
        </w:tc>
        <w:tc>
          <w:tcPr>
            <w:tcW w:w="262" w:type="dxa"/>
            <w:vAlign w:val="center"/>
          </w:tcPr>
          <w:p w14:paraId="24673C2E"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w:t>
            </w:r>
          </w:p>
        </w:tc>
        <w:tc>
          <w:tcPr>
            <w:tcW w:w="263" w:type="dxa"/>
            <w:vAlign w:val="center"/>
          </w:tcPr>
          <w:p w14:paraId="277C7319"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3</w:t>
            </w:r>
          </w:p>
        </w:tc>
        <w:tc>
          <w:tcPr>
            <w:tcW w:w="263" w:type="dxa"/>
            <w:vAlign w:val="center"/>
          </w:tcPr>
          <w:p w14:paraId="6C585D5F"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4</w:t>
            </w:r>
          </w:p>
        </w:tc>
        <w:tc>
          <w:tcPr>
            <w:tcW w:w="263" w:type="dxa"/>
            <w:vAlign w:val="center"/>
          </w:tcPr>
          <w:p w14:paraId="1502F6CE"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5</w:t>
            </w:r>
          </w:p>
        </w:tc>
        <w:tc>
          <w:tcPr>
            <w:tcW w:w="263" w:type="dxa"/>
            <w:vAlign w:val="center"/>
          </w:tcPr>
          <w:p w14:paraId="2DC308E4"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6</w:t>
            </w:r>
          </w:p>
        </w:tc>
        <w:tc>
          <w:tcPr>
            <w:tcW w:w="263" w:type="dxa"/>
            <w:vAlign w:val="center"/>
          </w:tcPr>
          <w:p w14:paraId="2E38D451"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7</w:t>
            </w:r>
          </w:p>
        </w:tc>
        <w:tc>
          <w:tcPr>
            <w:tcW w:w="263" w:type="dxa"/>
            <w:vAlign w:val="center"/>
          </w:tcPr>
          <w:p w14:paraId="5535F7D3"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8</w:t>
            </w:r>
          </w:p>
        </w:tc>
        <w:tc>
          <w:tcPr>
            <w:tcW w:w="263" w:type="dxa"/>
            <w:vAlign w:val="center"/>
          </w:tcPr>
          <w:p w14:paraId="12712FAC"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9</w:t>
            </w:r>
          </w:p>
        </w:tc>
        <w:tc>
          <w:tcPr>
            <w:tcW w:w="316" w:type="dxa"/>
            <w:vAlign w:val="center"/>
          </w:tcPr>
          <w:p w14:paraId="1B3EA10B"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10</w:t>
            </w:r>
          </w:p>
        </w:tc>
        <w:tc>
          <w:tcPr>
            <w:tcW w:w="316" w:type="dxa"/>
            <w:vAlign w:val="center"/>
          </w:tcPr>
          <w:p w14:paraId="4CB4E861"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11</w:t>
            </w:r>
          </w:p>
        </w:tc>
        <w:tc>
          <w:tcPr>
            <w:tcW w:w="316" w:type="dxa"/>
            <w:vAlign w:val="center"/>
          </w:tcPr>
          <w:p w14:paraId="5343B2B8"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12</w:t>
            </w:r>
          </w:p>
        </w:tc>
        <w:tc>
          <w:tcPr>
            <w:tcW w:w="316" w:type="dxa"/>
            <w:vAlign w:val="center"/>
          </w:tcPr>
          <w:p w14:paraId="672C22BF"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13</w:t>
            </w:r>
          </w:p>
        </w:tc>
        <w:tc>
          <w:tcPr>
            <w:tcW w:w="316" w:type="dxa"/>
            <w:vAlign w:val="center"/>
          </w:tcPr>
          <w:p w14:paraId="233DD46D"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14</w:t>
            </w:r>
          </w:p>
        </w:tc>
        <w:tc>
          <w:tcPr>
            <w:tcW w:w="316" w:type="dxa"/>
            <w:vAlign w:val="center"/>
          </w:tcPr>
          <w:p w14:paraId="160B27AD"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15</w:t>
            </w:r>
          </w:p>
        </w:tc>
        <w:tc>
          <w:tcPr>
            <w:tcW w:w="316" w:type="dxa"/>
            <w:vAlign w:val="center"/>
          </w:tcPr>
          <w:p w14:paraId="44FDD5AA"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16</w:t>
            </w:r>
          </w:p>
        </w:tc>
        <w:tc>
          <w:tcPr>
            <w:tcW w:w="316" w:type="dxa"/>
            <w:vAlign w:val="center"/>
          </w:tcPr>
          <w:p w14:paraId="58FAAEFA"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17</w:t>
            </w:r>
          </w:p>
        </w:tc>
        <w:tc>
          <w:tcPr>
            <w:tcW w:w="316" w:type="dxa"/>
            <w:vAlign w:val="center"/>
          </w:tcPr>
          <w:p w14:paraId="24178CF5"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18</w:t>
            </w:r>
          </w:p>
        </w:tc>
        <w:tc>
          <w:tcPr>
            <w:tcW w:w="316" w:type="dxa"/>
            <w:vAlign w:val="center"/>
          </w:tcPr>
          <w:p w14:paraId="36874834"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19</w:t>
            </w:r>
          </w:p>
        </w:tc>
        <w:tc>
          <w:tcPr>
            <w:tcW w:w="316" w:type="dxa"/>
            <w:vAlign w:val="center"/>
          </w:tcPr>
          <w:p w14:paraId="7EE9CB61"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20</w:t>
            </w:r>
          </w:p>
        </w:tc>
        <w:tc>
          <w:tcPr>
            <w:tcW w:w="316" w:type="dxa"/>
            <w:vAlign w:val="center"/>
          </w:tcPr>
          <w:p w14:paraId="6A2C35EE"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21</w:t>
            </w:r>
          </w:p>
        </w:tc>
        <w:tc>
          <w:tcPr>
            <w:tcW w:w="316" w:type="dxa"/>
            <w:vAlign w:val="center"/>
          </w:tcPr>
          <w:p w14:paraId="3D1DE8AB"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22</w:t>
            </w:r>
          </w:p>
        </w:tc>
        <w:tc>
          <w:tcPr>
            <w:tcW w:w="316" w:type="dxa"/>
            <w:vAlign w:val="center"/>
          </w:tcPr>
          <w:p w14:paraId="3F73AF9A"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23</w:t>
            </w:r>
          </w:p>
        </w:tc>
        <w:tc>
          <w:tcPr>
            <w:tcW w:w="316" w:type="dxa"/>
            <w:vAlign w:val="center"/>
          </w:tcPr>
          <w:p w14:paraId="54248BB9"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24</w:t>
            </w:r>
          </w:p>
        </w:tc>
        <w:tc>
          <w:tcPr>
            <w:tcW w:w="316" w:type="dxa"/>
            <w:vAlign w:val="center"/>
          </w:tcPr>
          <w:p w14:paraId="19111DD0"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25</w:t>
            </w:r>
          </w:p>
        </w:tc>
        <w:tc>
          <w:tcPr>
            <w:tcW w:w="316" w:type="dxa"/>
            <w:vAlign w:val="center"/>
          </w:tcPr>
          <w:p w14:paraId="40B173BA"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26</w:t>
            </w:r>
          </w:p>
        </w:tc>
        <w:tc>
          <w:tcPr>
            <w:tcW w:w="316" w:type="dxa"/>
            <w:vAlign w:val="center"/>
          </w:tcPr>
          <w:p w14:paraId="72B18521"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课堂教学</w:t>
            </w:r>
          </w:p>
        </w:tc>
        <w:tc>
          <w:tcPr>
            <w:tcW w:w="316" w:type="dxa"/>
            <w:vAlign w:val="center"/>
          </w:tcPr>
          <w:p w14:paraId="1F4D25AC" w14:textId="77777777" w:rsidR="00670E3F" w:rsidRDefault="006F1953">
            <w:pPr>
              <w:adjustRightInd w:val="0"/>
              <w:snapToGrid w:val="0"/>
              <w:spacing w:line="240" w:lineRule="auto"/>
              <w:ind w:firstLineChars="0" w:firstLine="0"/>
              <w:jc w:val="center"/>
              <w:rPr>
                <w:rFonts w:ascii="宋体" w:hAnsi="宋体" w:cs="宋体"/>
                <w:b/>
                <w:sz w:val="15"/>
                <w:szCs w:val="15"/>
              </w:rPr>
            </w:pPr>
            <w:proofErr w:type="gramStart"/>
            <w:r>
              <w:rPr>
                <w:rFonts w:ascii="宋体" w:hAnsi="宋体" w:cs="宋体" w:hint="eastAsia"/>
                <w:b/>
                <w:sz w:val="15"/>
                <w:szCs w:val="15"/>
              </w:rPr>
              <w:t>实训周</w:t>
            </w:r>
            <w:proofErr w:type="gramEnd"/>
          </w:p>
        </w:tc>
        <w:tc>
          <w:tcPr>
            <w:tcW w:w="316" w:type="dxa"/>
            <w:vAlign w:val="center"/>
          </w:tcPr>
          <w:p w14:paraId="6DAAF380"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课程设计</w:t>
            </w:r>
          </w:p>
        </w:tc>
        <w:tc>
          <w:tcPr>
            <w:tcW w:w="316" w:type="dxa"/>
            <w:vAlign w:val="center"/>
          </w:tcPr>
          <w:p w14:paraId="524C624C" w14:textId="77777777" w:rsidR="00670E3F" w:rsidRDefault="006F1953">
            <w:pPr>
              <w:adjustRightInd w:val="0"/>
              <w:snapToGrid w:val="0"/>
              <w:spacing w:line="240" w:lineRule="auto"/>
              <w:ind w:firstLineChars="0" w:firstLine="0"/>
              <w:jc w:val="center"/>
              <w:rPr>
                <w:rFonts w:ascii="宋体" w:hAnsi="宋体" w:cs="宋体"/>
                <w:b/>
                <w:sz w:val="15"/>
                <w:szCs w:val="15"/>
              </w:rPr>
            </w:pPr>
            <w:r>
              <w:rPr>
                <w:rFonts w:ascii="宋体" w:hAnsi="宋体" w:cs="宋体" w:hint="eastAsia"/>
                <w:b/>
                <w:sz w:val="15"/>
                <w:szCs w:val="15"/>
              </w:rPr>
              <w:t>顶岗实习</w:t>
            </w:r>
          </w:p>
        </w:tc>
        <w:tc>
          <w:tcPr>
            <w:tcW w:w="452" w:type="dxa"/>
            <w:vMerge/>
            <w:vAlign w:val="center"/>
          </w:tcPr>
          <w:p w14:paraId="5763CD8F" w14:textId="77777777" w:rsidR="00670E3F" w:rsidRDefault="00670E3F">
            <w:pPr>
              <w:adjustRightInd w:val="0"/>
              <w:snapToGrid w:val="0"/>
              <w:spacing w:line="240" w:lineRule="auto"/>
              <w:ind w:firstLineChars="0" w:firstLine="0"/>
              <w:jc w:val="center"/>
              <w:rPr>
                <w:rFonts w:ascii="宋体" w:hAnsi="宋体" w:cs="宋体"/>
                <w:bCs/>
                <w:sz w:val="15"/>
                <w:szCs w:val="15"/>
              </w:rPr>
            </w:pPr>
          </w:p>
        </w:tc>
        <w:tc>
          <w:tcPr>
            <w:tcW w:w="222" w:type="dxa"/>
            <w:vMerge/>
            <w:vAlign w:val="center"/>
          </w:tcPr>
          <w:p w14:paraId="2AD1B986" w14:textId="77777777" w:rsidR="00670E3F" w:rsidRDefault="00670E3F">
            <w:pPr>
              <w:adjustRightInd w:val="0"/>
              <w:snapToGrid w:val="0"/>
              <w:spacing w:line="240" w:lineRule="auto"/>
              <w:ind w:firstLineChars="0" w:firstLine="0"/>
              <w:jc w:val="center"/>
              <w:rPr>
                <w:rFonts w:ascii="宋体" w:hAnsi="宋体" w:cs="宋体"/>
                <w:bCs/>
                <w:sz w:val="15"/>
                <w:szCs w:val="15"/>
              </w:rPr>
            </w:pPr>
          </w:p>
        </w:tc>
        <w:tc>
          <w:tcPr>
            <w:tcW w:w="298" w:type="dxa"/>
            <w:vMerge/>
            <w:vAlign w:val="center"/>
          </w:tcPr>
          <w:p w14:paraId="4AC70399" w14:textId="77777777" w:rsidR="00670E3F" w:rsidRDefault="00670E3F">
            <w:pPr>
              <w:adjustRightInd w:val="0"/>
              <w:snapToGrid w:val="0"/>
              <w:spacing w:line="240" w:lineRule="auto"/>
              <w:ind w:firstLineChars="0" w:firstLine="0"/>
              <w:jc w:val="center"/>
              <w:rPr>
                <w:rFonts w:ascii="宋体" w:hAnsi="宋体" w:cs="宋体"/>
                <w:bCs/>
                <w:sz w:val="15"/>
                <w:szCs w:val="15"/>
              </w:rPr>
            </w:pPr>
          </w:p>
        </w:tc>
      </w:tr>
      <w:tr w:rsidR="00670E3F" w14:paraId="314365CC" w14:textId="77777777">
        <w:trPr>
          <w:jc w:val="center"/>
        </w:trPr>
        <w:tc>
          <w:tcPr>
            <w:tcW w:w="524" w:type="dxa"/>
            <w:vAlign w:val="center"/>
          </w:tcPr>
          <w:p w14:paraId="29776BE1" w14:textId="77777777" w:rsidR="00670E3F" w:rsidRDefault="006F1953">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1</w:t>
            </w:r>
          </w:p>
        </w:tc>
        <w:tc>
          <w:tcPr>
            <w:tcW w:w="262" w:type="dxa"/>
            <w:vAlign w:val="center"/>
          </w:tcPr>
          <w:p w14:paraId="65725ED1"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2" w:type="dxa"/>
            <w:vAlign w:val="center"/>
          </w:tcPr>
          <w:p w14:paraId="6FAC6E1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45082CFD" w14:textId="77777777" w:rsidR="00670E3F" w:rsidRDefault="00670E3F">
            <w:pPr>
              <w:spacing w:line="240" w:lineRule="auto"/>
              <w:ind w:firstLineChars="0" w:firstLine="0"/>
              <w:jc w:val="center"/>
              <w:textAlignment w:val="center"/>
              <w:rPr>
                <w:rFonts w:ascii="宋体" w:hAnsi="宋体" w:cs="宋体"/>
                <w:bCs/>
                <w:sz w:val="15"/>
                <w:szCs w:val="15"/>
              </w:rPr>
            </w:pPr>
          </w:p>
        </w:tc>
        <w:tc>
          <w:tcPr>
            <w:tcW w:w="263" w:type="dxa"/>
            <w:vAlign w:val="bottom"/>
          </w:tcPr>
          <w:p w14:paraId="65B2CE6F"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17A66114" w14:textId="77777777" w:rsidR="00670E3F" w:rsidRDefault="00670E3F">
            <w:pPr>
              <w:spacing w:line="240" w:lineRule="auto"/>
              <w:ind w:firstLineChars="0" w:firstLine="0"/>
              <w:jc w:val="center"/>
              <w:textAlignment w:val="center"/>
              <w:rPr>
                <w:rFonts w:ascii="宋体" w:hAnsi="宋体" w:cs="宋体"/>
                <w:bCs/>
                <w:sz w:val="15"/>
                <w:szCs w:val="15"/>
              </w:rPr>
            </w:pPr>
          </w:p>
        </w:tc>
        <w:tc>
          <w:tcPr>
            <w:tcW w:w="263" w:type="dxa"/>
            <w:vAlign w:val="center"/>
          </w:tcPr>
          <w:p w14:paraId="64E6ED31" w14:textId="77777777" w:rsidR="00670E3F" w:rsidRDefault="00670E3F">
            <w:pPr>
              <w:spacing w:line="240" w:lineRule="auto"/>
              <w:ind w:firstLineChars="0" w:firstLine="0"/>
              <w:jc w:val="center"/>
              <w:textAlignment w:val="center"/>
              <w:rPr>
                <w:rFonts w:ascii="宋体" w:hAnsi="宋体" w:cs="宋体"/>
                <w:bCs/>
                <w:sz w:val="15"/>
                <w:szCs w:val="15"/>
              </w:rPr>
            </w:pPr>
          </w:p>
        </w:tc>
        <w:tc>
          <w:tcPr>
            <w:tcW w:w="263" w:type="dxa"/>
            <w:vAlign w:val="center"/>
          </w:tcPr>
          <w:p w14:paraId="0A266219"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center"/>
          </w:tcPr>
          <w:p w14:paraId="7D8DFEC4"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center"/>
          </w:tcPr>
          <w:p w14:paraId="4B73B36B"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center"/>
          </w:tcPr>
          <w:p w14:paraId="30B6E06C"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center"/>
          </w:tcPr>
          <w:p w14:paraId="72CC4CD3"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center"/>
          </w:tcPr>
          <w:p w14:paraId="22AC2055"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center"/>
          </w:tcPr>
          <w:p w14:paraId="40612316"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center"/>
          </w:tcPr>
          <w:p w14:paraId="698BE466"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center"/>
          </w:tcPr>
          <w:p w14:paraId="36C5FBFD"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center"/>
          </w:tcPr>
          <w:p w14:paraId="6460F811"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7719983D" w14:textId="77777777" w:rsidR="00670E3F" w:rsidRDefault="006F1953">
            <w:pPr>
              <w:widowControl w:val="0"/>
              <w:spacing w:line="240" w:lineRule="auto"/>
              <w:ind w:firstLineChars="0" w:firstLine="0"/>
              <w:jc w:val="center"/>
              <w:rPr>
                <w:rFonts w:ascii="宋体" w:hAnsi="宋体" w:cs="宋体"/>
                <w:bCs/>
                <w:sz w:val="15"/>
                <w:szCs w:val="15"/>
              </w:rPr>
            </w:pPr>
            <w:r>
              <w:rPr>
                <w:rFonts w:ascii="宋体" w:hAnsi="宋体" w:cs="宋体" w:hint="eastAsia"/>
                <w:sz w:val="15"/>
                <w:szCs w:val="15"/>
              </w:rPr>
              <w:t>：</w:t>
            </w:r>
          </w:p>
        </w:tc>
        <w:tc>
          <w:tcPr>
            <w:tcW w:w="316" w:type="dxa"/>
            <w:vAlign w:val="bottom"/>
          </w:tcPr>
          <w:p w14:paraId="2BF243DD" w14:textId="77777777" w:rsidR="00670E3F" w:rsidRDefault="006F1953">
            <w:pPr>
              <w:widowControl w:val="0"/>
              <w:spacing w:line="240" w:lineRule="auto"/>
              <w:ind w:firstLineChars="0" w:firstLine="0"/>
              <w:jc w:val="center"/>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082237C0" w14:textId="77777777" w:rsidR="00670E3F" w:rsidRDefault="006F1953">
            <w:pPr>
              <w:widowControl w:val="0"/>
              <w:spacing w:line="240" w:lineRule="auto"/>
              <w:ind w:firstLineChars="0" w:firstLine="0"/>
              <w:jc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23C178A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03E3F1C"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F0807F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2264CB2"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42592AE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1CF721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3E5A14C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20DC30D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bCs/>
                <w:sz w:val="15"/>
                <w:szCs w:val="15"/>
                <w:lang w:bidi="ar"/>
              </w:rPr>
              <w:t>14</w:t>
            </w:r>
          </w:p>
        </w:tc>
        <w:tc>
          <w:tcPr>
            <w:tcW w:w="316" w:type="dxa"/>
            <w:vAlign w:val="center"/>
          </w:tcPr>
          <w:p w14:paraId="3A4BAA4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bCs/>
                <w:sz w:val="15"/>
                <w:szCs w:val="15"/>
                <w:lang w:bidi="ar"/>
              </w:rPr>
              <w:t>2</w:t>
            </w:r>
          </w:p>
        </w:tc>
        <w:tc>
          <w:tcPr>
            <w:tcW w:w="316" w:type="dxa"/>
            <w:vAlign w:val="center"/>
          </w:tcPr>
          <w:p w14:paraId="03D0931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73A82B74"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452" w:type="dxa"/>
            <w:vAlign w:val="center"/>
          </w:tcPr>
          <w:p w14:paraId="1597E74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3</w:t>
            </w:r>
          </w:p>
        </w:tc>
        <w:tc>
          <w:tcPr>
            <w:tcW w:w="222" w:type="dxa"/>
            <w:vAlign w:val="center"/>
          </w:tcPr>
          <w:p w14:paraId="7F900BB8"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7</w:t>
            </w:r>
          </w:p>
        </w:tc>
        <w:tc>
          <w:tcPr>
            <w:tcW w:w="298" w:type="dxa"/>
            <w:vAlign w:val="center"/>
          </w:tcPr>
          <w:p w14:paraId="541E80E3"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26</w:t>
            </w:r>
          </w:p>
        </w:tc>
      </w:tr>
      <w:tr w:rsidR="00670E3F" w14:paraId="428AEAFA" w14:textId="77777777">
        <w:trPr>
          <w:jc w:val="center"/>
        </w:trPr>
        <w:tc>
          <w:tcPr>
            <w:tcW w:w="524" w:type="dxa"/>
            <w:vAlign w:val="center"/>
          </w:tcPr>
          <w:p w14:paraId="01A51B14" w14:textId="77777777" w:rsidR="00670E3F" w:rsidRDefault="006F1953">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2</w:t>
            </w:r>
          </w:p>
        </w:tc>
        <w:tc>
          <w:tcPr>
            <w:tcW w:w="262" w:type="dxa"/>
            <w:vAlign w:val="bottom"/>
          </w:tcPr>
          <w:p w14:paraId="360C8B2F"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262" w:type="dxa"/>
            <w:vAlign w:val="bottom"/>
          </w:tcPr>
          <w:p w14:paraId="1A445767"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4AD9DABE"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22A97A13"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5ABCF694"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1E4C7724"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76835EB7"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28D58CFD"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238E9F27"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317C5B75"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0ACD6B81"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05A1D8BB"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316" w:type="dxa"/>
            <w:vAlign w:val="bottom"/>
          </w:tcPr>
          <w:p w14:paraId="2D043F7F"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316" w:type="dxa"/>
          </w:tcPr>
          <w:p w14:paraId="1704C282"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316" w:type="dxa"/>
          </w:tcPr>
          <w:p w14:paraId="2CA6A0C3"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316" w:type="dxa"/>
            <w:vAlign w:val="bottom"/>
          </w:tcPr>
          <w:p w14:paraId="0F7220C6"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sz w:val="15"/>
                <w:szCs w:val="15"/>
              </w:rPr>
              <w:t>：</w:t>
            </w:r>
          </w:p>
        </w:tc>
        <w:tc>
          <w:tcPr>
            <w:tcW w:w="316" w:type="dxa"/>
            <w:vAlign w:val="bottom"/>
          </w:tcPr>
          <w:p w14:paraId="28600DCB"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07FDF1A0"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342B488A"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B8A9F8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10183174"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0B2DF667"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D5276ED"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FA95410"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E0ACE4A"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F98DCF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2662327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1</w:t>
            </w:r>
            <w:r>
              <w:rPr>
                <w:rFonts w:ascii="宋体" w:hAnsi="宋体" w:cs="宋体"/>
                <w:bCs/>
                <w:sz w:val="15"/>
                <w:szCs w:val="15"/>
                <w:lang w:bidi="ar"/>
              </w:rPr>
              <w:t>6</w:t>
            </w:r>
          </w:p>
        </w:tc>
        <w:tc>
          <w:tcPr>
            <w:tcW w:w="316" w:type="dxa"/>
            <w:vAlign w:val="center"/>
          </w:tcPr>
          <w:p w14:paraId="203702B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bCs/>
                <w:sz w:val="15"/>
                <w:szCs w:val="15"/>
                <w:lang w:bidi="ar"/>
              </w:rPr>
              <w:t>3</w:t>
            </w:r>
          </w:p>
        </w:tc>
        <w:tc>
          <w:tcPr>
            <w:tcW w:w="316" w:type="dxa"/>
            <w:vAlign w:val="center"/>
          </w:tcPr>
          <w:p w14:paraId="7970914D"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6E83413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452" w:type="dxa"/>
            <w:vAlign w:val="center"/>
          </w:tcPr>
          <w:p w14:paraId="3C69B9C4"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222" w:type="dxa"/>
            <w:vAlign w:val="center"/>
          </w:tcPr>
          <w:p w14:paraId="3F086580"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7</w:t>
            </w:r>
          </w:p>
        </w:tc>
        <w:tc>
          <w:tcPr>
            <w:tcW w:w="298" w:type="dxa"/>
            <w:vAlign w:val="bottom"/>
          </w:tcPr>
          <w:p w14:paraId="402ABC69"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26</w:t>
            </w:r>
          </w:p>
        </w:tc>
      </w:tr>
      <w:tr w:rsidR="00670E3F" w14:paraId="5576F09D" w14:textId="77777777">
        <w:trPr>
          <w:trHeight w:val="206"/>
          <w:jc w:val="center"/>
        </w:trPr>
        <w:tc>
          <w:tcPr>
            <w:tcW w:w="524" w:type="dxa"/>
            <w:vAlign w:val="center"/>
          </w:tcPr>
          <w:p w14:paraId="666542B3" w14:textId="77777777" w:rsidR="00670E3F" w:rsidRDefault="006F1953">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3</w:t>
            </w:r>
          </w:p>
        </w:tc>
        <w:tc>
          <w:tcPr>
            <w:tcW w:w="262" w:type="dxa"/>
            <w:vAlign w:val="bottom"/>
          </w:tcPr>
          <w:p w14:paraId="55BCAA9D"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262" w:type="dxa"/>
            <w:vAlign w:val="bottom"/>
          </w:tcPr>
          <w:p w14:paraId="41EA1DDB"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263" w:type="dxa"/>
            <w:vAlign w:val="bottom"/>
          </w:tcPr>
          <w:p w14:paraId="4D8825B6"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7B1B9812"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6CA5EC63"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346A89ED"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763A1B97"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2E416F89"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1F60A207"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5934B66A"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5646F279"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7AD0F05C"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3CA1E28C"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297CE8B5"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37F8250C" w14:textId="77777777" w:rsidR="00670E3F" w:rsidRDefault="006F1953">
            <w:pPr>
              <w:widowControl w:val="0"/>
              <w:spacing w:line="240" w:lineRule="auto"/>
              <w:ind w:firstLineChars="0" w:firstLine="0"/>
              <w:jc w:val="center"/>
              <w:rPr>
                <w:rFonts w:ascii="宋体" w:hAnsi="宋体" w:cs="宋体"/>
                <w:bCs/>
                <w:sz w:val="15"/>
                <w:szCs w:val="15"/>
              </w:rPr>
            </w:pPr>
            <w:r>
              <w:rPr>
                <w:rFonts w:ascii="宋体" w:hAnsi="宋体" w:cs="宋体" w:hint="eastAsia"/>
                <w:sz w:val="15"/>
                <w:szCs w:val="15"/>
              </w:rPr>
              <w:t>：</w:t>
            </w:r>
          </w:p>
        </w:tc>
        <w:tc>
          <w:tcPr>
            <w:tcW w:w="316" w:type="dxa"/>
            <w:vAlign w:val="bottom"/>
          </w:tcPr>
          <w:p w14:paraId="45B2072A"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59C9ACE0"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28F9E651"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16057C35"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B7ABB5E"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E72F53D"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B371B2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0C1A440C"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6B14AE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3A93C29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19CA43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0154ED3C"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1</w:t>
            </w:r>
            <w:r>
              <w:rPr>
                <w:rFonts w:ascii="宋体" w:hAnsi="宋体" w:cs="宋体"/>
                <w:bCs/>
                <w:sz w:val="15"/>
                <w:szCs w:val="15"/>
                <w:lang w:bidi="ar"/>
              </w:rPr>
              <w:t>4</w:t>
            </w:r>
          </w:p>
        </w:tc>
        <w:tc>
          <w:tcPr>
            <w:tcW w:w="316" w:type="dxa"/>
            <w:vAlign w:val="center"/>
          </w:tcPr>
          <w:p w14:paraId="321DD810"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4</w:t>
            </w:r>
          </w:p>
        </w:tc>
        <w:tc>
          <w:tcPr>
            <w:tcW w:w="316" w:type="dxa"/>
            <w:vAlign w:val="center"/>
          </w:tcPr>
          <w:p w14:paraId="3DF6994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38643338"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452" w:type="dxa"/>
            <w:vAlign w:val="center"/>
          </w:tcPr>
          <w:p w14:paraId="770DC07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1</w:t>
            </w:r>
          </w:p>
        </w:tc>
        <w:tc>
          <w:tcPr>
            <w:tcW w:w="222" w:type="dxa"/>
            <w:vAlign w:val="center"/>
          </w:tcPr>
          <w:p w14:paraId="659D55E4"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7</w:t>
            </w:r>
          </w:p>
        </w:tc>
        <w:tc>
          <w:tcPr>
            <w:tcW w:w="298" w:type="dxa"/>
            <w:vAlign w:val="bottom"/>
          </w:tcPr>
          <w:p w14:paraId="5FF502BD"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26</w:t>
            </w:r>
          </w:p>
        </w:tc>
      </w:tr>
      <w:tr w:rsidR="00670E3F" w14:paraId="7E7AA7B9" w14:textId="77777777">
        <w:trPr>
          <w:jc w:val="center"/>
        </w:trPr>
        <w:tc>
          <w:tcPr>
            <w:tcW w:w="524" w:type="dxa"/>
            <w:vAlign w:val="center"/>
          </w:tcPr>
          <w:p w14:paraId="4EF99CB6" w14:textId="77777777" w:rsidR="00670E3F" w:rsidRDefault="006F1953">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4</w:t>
            </w:r>
          </w:p>
        </w:tc>
        <w:tc>
          <w:tcPr>
            <w:tcW w:w="262" w:type="dxa"/>
            <w:vAlign w:val="bottom"/>
          </w:tcPr>
          <w:p w14:paraId="58FDDE9D"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262" w:type="dxa"/>
            <w:vAlign w:val="bottom"/>
          </w:tcPr>
          <w:p w14:paraId="1E52077A"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4BF59003"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26A2A1E0"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4828DF99"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6316C686"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7BCAE9A1"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3271B55B"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4F47453D"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7C38258D"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11057DBF"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1AB5D50A"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4CBAB381"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318531A8"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316" w:type="dxa"/>
            <w:vAlign w:val="bottom"/>
          </w:tcPr>
          <w:p w14:paraId="5DCED30B"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sz w:val="15"/>
                <w:szCs w:val="15"/>
              </w:rPr>
              <w:t>：</w:t>
            </w:r>
          </w:p>
        </w:tc>
        <w:tc>
          <w:tcPr>
            <w:tcW w:w="316" w:type="dxa"/>
            <w:vAlign w:val="bottom"/>
          </w:tcPr>
          <w:p w14:paraId="6283451B"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60FEFD2A"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314324BA"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77E4BFB2"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1D9AFE7C"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E21A76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4C1FD16A"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BB1B5C8"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B97B78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3668E29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0CA1412"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1370E67C"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1</w:t>
            </w:r>
            <w:r>
              <w:rPr>
                <w:rFonts w:ascii="宋体" w:hAnsi="宋体" w:cs="宋体"/>
                <w:bCs/>
                <w:sz w:val="15"/>
                <w:szCs w:val="15"/>
                <w:lang w:bidi="ar"/>
              </w:rPr>
              <w:t>5</w:t>
            </w:r>
          </w:p>
        </w:tc>
        <w:tc>
          <w:tcPr>
            <w:tcW w:w="316" w:type="dxa"/>
            <w:vAlign w:val="center"/>
          </w:tcPr>
          <w:p w14:paraId="6D46E4E8"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bCs/>
                <w:sz w:val="15"/>
                <w:szCs w:val="15"/>
                <w:lang w:bidi="ar"/>
              </w:rPr>
              <w:t>4</w:t>
            </w:r>
          </w:p>
        </w:tc>
        <w:tc>
          <w:tcPr>
            <w:tcW w:w="316" w:type="dxa"/>
            <w:vAlign w:val="center"/>
          </w:tcPr>
          <w:p w14:paraId="53C88B8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4F9D553E"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452" w:type="dxa"/>
            <w:vAlign w:val="center"/>
          </w:tcPr>
          <w:p w14:paraId="61DC02E3"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222" w:type="dxa"/>
            <w:vAlign w:val="center"/>
          </w:tcPr>
          <w:p w14:paraId="5067B6B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7</w:t>
            </w:r>
          </w:p>
        </w:tc>
        <w:tc>
          <w:tcPr>
            <w:tcW w:w="298" w:type="dxa"/>
            <w:vAlign w:val="bottom"/>
          </w:tcPr>
          <w:p w14:paraId="35D9C581"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26</w:t>
            </w:r>
          </w:p>
        </w:tc>
      </w:tr>
      <w:tr w:rsidR="00670E3F" w14:paraId="405DCC0D" w14:textId="77777777">
        <w:trPr>
          <w:jc w:val="center"/>
        </w:trPr>
        <w:tc>
          <w:tcPr>
            <w:tcW w:w="524" w:type="dxa"/>
            <w:vAlign w:val="center"/>
          </w:tcPr>
          <w:p w14:paraId="42815772" w14:textId="77777777" w:rsidR="00670E3F" w:rsidRDefault="006F1953">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5</w:t>
            </w:r>
          </w:p>
        </w:tc>
        <w:tc>
          <w:tcPr>
            <w:tcW w:w="262" w:type="dxa"/>
            <w:vAlign w:val="bottom"/>
          </w:tcPr>
          <w:p w14:paraId="77049856"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262" w:type="dxa"/>
            <w:vAlign w:val="bottom"/>
          </w:tcPr>
          <w:p w14:paraId="065518FA" w14:textId="77777777" w:rsidR="00670E3F" w:rsidRDefault="00670E3F">
            <w:pPr>
              <w:spacing w:line="240" w:lineRule="auto"/>
              <w:ind w:firstLineChars="0" w:firstLine="0"/>
              <w:jc w:val="center"/>
              <w:textAlignment w:val="bottom"/>
              <w:rPr>
                <w:rFonts w:ascii="宋体" w:hAnsi="宋体" w:cs="宋体"/>
                <w:bCs/>
                <w:sz w:val="15"/>
                <w:szCs w:val="15"/>
              </w:rPr>
            </w:pPr>
          </w:p>
        </w:tc>
        <w:tc>
          <w:tcPr>
            <w:tcW w:w="263" w:type="dxa"/>
            <w:vAlign w:val="bottom"/>
          </w:tcPr>
          <w:p w14:paraId="09ABDA82"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20EA5CBC"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59F451EA"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0CF77200"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0BDD245F"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3DC91718" w14:textId="77777777" w:rsidR="00670E3F" w:rsidRDefault="00670E3F">
            <w:pPr>
              <w:widowControl w:val="0"/>
              <w:spacing w:line="240" w:lineRule="auto"/>
              <w:ind w:firstLineChars="0" w:firstLine="0"/>
              <w:jc w:val="center"/>
              <w:rPr>
                <w:rFonts w:ascii="宋体" w:hAnsi="宋体" w:cs="宋体"/>
                <w:bCs/>
                <w:sz w:val="15"/>
                <w:szCs w:val="15"/>
              </w:rPr>
            </w:pPr>
          </w:p>
        </w:tc>
        <w:tc>
          <w:tcPr>
            <w:tcW w:w="263" w:type="dxa"/>
            <w:vAlign w:val="bottom"/>
          </w:tcPr>
          <w:p w14:paraId="6687D19A"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0380F1A4" w14:textId="77777777" w:rsidR="00670E3F" w:rsidRDefault="00670E3F">
            <w:pPr>
              <w:widowControl w:val="0"/>
              <w:spacing w:line="240" w:lineRule="auto"/>
              <w:ind w:firstLineChars="0" w:firstLine="0"/>
              <w:jc w:val="center"/>
              <w:rPr>
                <w:rFonts w:ascii="宋体" w:hAnsi="宋体" w:cs="宋体"/>
                <w:bCs/>
                <w:sz w:val="15"/>
                <w:szCs w:val="15"/>
              </w:rPr>
            </w:pPr>
          </w:p>
        </w:tc>
        <w:tc>
          <w:tcPr>
            <w:tcW w:w="316" w:type="dxa"/>
            <w:vAlign w:val="bottom"/>
          </w:tcPr>
          <w:p w14:paraId="04C2DB40" w14:textId="77777777" w:rsidR="00670E3F" w:rsidRDefault="006F1953">
            <w:pPr>
              <w:widowControl w:val="0"/>
              <w:spacing w:line="240" w:lineRule="auto"/>
              <w:ind w:firstLineChars="0" w:firstLine="0"/>
              <w:jc w:val="center"/>
              <w:rPr>
                <w:rFonts w:ascii="宋体" w:hAnsi="宋体" w:cs="宋体"/>
                <w:bCs/>
                <w:sz w:val="15"/>
                <w:szCs w:val="15"/>
              </w:rPr>
            </w:pPr>
            <w:r>
              <w:rPr>
                <w:rFonts w:ascii="宋体" w:hAnsi="宋体" w:cs="宋体" w:hint="eastAsia"/>
                <w:sz w:val="15"/>
                <w:szCs w:val="15"/>
              </w:rPr>
              <w:t>：</w:t>
            </w:r>
          </w:p>
        </w:tc>
        <w:tc>
          <w:tcPr>
            <w:tcW w:w="316" w:type="dxa"/>
            <w:vAlign w:val="bottom"/>
          </w:tcPr>
          <w:p w14:paraId="4261E258"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4035175F"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4FCE6357"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3BC5D38D"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2F51A4FC"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6A332C70"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483CBD2C"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bottom"/>
          </w:tcPr>
          <w:p w14:paraId="5D321DD2"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6AEDD2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D66EF2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0F221D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408C0B7"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0ED6329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4A601D2E"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44C4261"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C9B66D1"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bCs/>
                <w:sz w:val="15"/>
                <w:szCs w:val="15"/>
                <w:lang w:bidi="ar"/>
              </w:rPr>
              <w:t>10</w:t>
            </w:r>
          </w:p>
        </w:tc>
        <w:tc>
          <w:tcPr>
            <w:tcW w:w="316" w:type="dxa"/>
            <w:vAlign w:val="center"/>
          </w:tcPr>
          <w:p w14:paraId="50C44920"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8</w:t>
            </w:r>
          </w:p>
        </w:tc>
        <w:tc>
          <w:tcPr>
            <w:tcW w:w="316" w:type="dxa"/>
            <w:vAlign w:val="center"/>
          </w:tcPr>
          <w:p w14:paraId="15362B5E"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5A2A675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452" w:type="dxa"/>
            <w:vAlign w:val="center"/>
          </w:tcPr>
          <w:p w14:paraId="27CBB5F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1</w:t>
            </w:r>
          </w:p>
        </w:tc>
        <w:tc>
          <w:tcPr>
            <w:tcW w:w="222" w:type="dxa"/>
            <w:vAlign w:val="center"/>
          </w:tcPr>
          <w:p w14:paraId="4D11CA5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7</w:t>
            </w:r>
          </w:p>
        </w:tc>
        <w:tc>
          <w:tcPr>
            <w:tcW w:w="298" w:type="dxa"/>
            <w:vAlign w:val="bottom"/>
          </w:tcPr>
          <w:p w14:paraId="3E8CF347"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26</w:t>
            </w:r>
          </w:p>
        </w:tc>
      </w:tr>
      <w:tr w:rsidR="00670E3F" w14:paraId="3212D8DC" w14:textId="77777777">
        <w:trPr>
          <w:jc w:val="center"/>
        </w:trPr>
        <w:tc>
          <w:tcPr>
            <w:tcW w:w="524" w:type="dxa"/>
            <w:vAlign w:val="center"/>
          </w:tcPr>
          <w:p w14:paraId="6969DFB8" w14:textId="77777777" w:rsidR="00670E3F" w:rsidRDefault="006F1953">
            <w:pPr>
              <w:adjustRightInd w:val="0"/>
              <w:snapToGrid w:val="0"/>
              <w:spacing w:line="240" w:lineRule="auto"/>
              <w:ind w:firstLineChars="0" w:firstLine="0"/>
              <w:jc w:val="center"/>
              <w:rPr>
                <w:rFonts w:ascii="宋体" w:hAnsi="宋体" w:cs="宋体"/>
                <w:bCs/>
                <w:sz w:val="15"/>
                <w:szCs w:val="15"/>
              </w:rPr>
            </w:pPr>
            <w:r>
              <w:rPr>
                <w:rFonts w:ascii="宋体" w:hAnsi="宋体" w:cs="宋体" w:hint="eastAsia"/>
                <w:bCs/>
                <w:sz w:val="15"/>
                <w:szCs w:val="15"/>
              </w:rPr>
              <w:t>6</w:t>
            </w:r>
          </w:p>
        </w:tc>
        <w:tc>
          <w:tcPr>
            <w:tcW w:w="262" w:type="dxa"/>
            <w:vAlign w:val="center"/>
          </w:tcPr>
          <w:p w14:paraId="1DB87D3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2" w:type="dxa"/>
            <w:vAlign w:val="center"/>
          </w:tcPr>
          <w:p w14:paraId="49A9A6D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0C724E7D"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1839D6B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7DEF2B5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5B5F2C1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6D2AFC5D"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25207AB7"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263" w:type="dxa"/>
            <w:vAlign w:val="center"/>
          </w:tcPr>
          <w:p w14:paraId="6A108CEE"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17FB671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22AFCFE1"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4DC6A661"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8E9C78E"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1B997724"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97C70C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5FF4DD2"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0E594EBA"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132DFC75"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63AC18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71F84F9"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0F3D4D5B"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3DCD4A24"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07A215C2"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0295C4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7DC742AC"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6055C9FA"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w:t>
            </w:r>
          </w:p>
        </w:tc>
        <w:tc>
          <w:tcPr>
            <w:tcW w:w="316" w:type="dxa"/>
            <w:vAlign w:val="center"/>
          </w:tcPr>
          <w:p w14:paraId="563261A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65D8F15F"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4EB0C212"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0</w:t>
            </w:r>
          </w:p>
        </w:tc>
        <w:tc>
          <w:tcPr>
            <w:tcW w:w="316" w:type="dxa"/>
            <w:vAlign w:val="center"/>
          </w:tcPr>
          <w:p w14:paraId="6E121057"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18</w:t>
            </w:r>
          </w:p>
        </w:tc>
        <w:tc>
          <w:tcPr>
            <w:tcW w:w="452" w:type="dxa"/>
            <w:vAlign w:val="center"/>
          </w:tcPr>
          <w:p w14:paraId="4609D7B6"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1</w:t>
            </w:r>
          </w:p>
        </w:tc>
        <w:tc>
          <w:tcPr>
            <w:tcW w:w="222" w:type="dxa"/>
            <w:vAlign w:val="center"/>
          </w:tcPr>
          <w:p w14:paraId="02A52F92" w14:textId="77777777" w:rsidR="00670E3F" w:rsidRDefault="006F1953">
            <w:pPr>
              <w:spacing w:line="240" w:lineRule="auto"/>
              <w:ind w:firstLineChars="0" w:firstLine="0"/>
              <w:jc w:val="center"/>
              <w:textAlignment w:val="center"/>
              <w:rPr>
                <w:rFonts w:ascii="宋体" w:hAnsi="宋体" w:cs="宋体"/>
                <w:bCs/>
                <w:sz w:val="15"/>
                <w:szCs w:val="15"/>
              </w:rPr>
            </w:pPr>
            <w:r>
              <w:rPr>
                <w:rFonts w:ascii="宋体" w:hAnsi="宋体" w:cs="宋体" w:hint="eastAsia"/>
                <w:bCs/>
                <w:sz w:val="15"/>
                <w:szCs w:val="15"/>
                <w:lang w:bidi="ar"/>
              </w:rPr>
              <w:t>7</w:t>
            </w:r>
          </w:p>
        </w:tc>
        <w:tc>
          <w:tcPr>
            <w:tcW w:w="298" w:type="dxa"/>
            <w:vAlign w:val="bottom"/>
          </w:tcPr>
          <w:p w14:paraId="161EAE56" w14:textId="77777777" w:rsidR="00670E3F" w:rsidRDefault="006F1953">
            <w:pPr>
              <w:spacing w:line="240" w:lineRule="auto"/>
              <w:ind w:firstLineChars="0" w:firstLine="0"/>
              <w:jc w:val="center"/>
              <w:textAlignment w:val="bottom"/>
              <w:rPr>
                <w:rFonts w:ascii="宋体" w:hAnsi="宋体" w:cs="宋体"/>
                <w:bCs/>
                <w:sz w:val="15"/>
                <w:szCs w:val="15"/>
              </w:rPr>
            </w:pPr>
            <w:r>
              <w:rPr>
                <w:rFonts w:ascii="宋体" w:hAnsi="宋体" w:cs="宋体" w:hint="eastAsia"/>
                <w:bCs/>
                <w:sz w:val="15"/>
                <w:szCs w:val="15"/>
                <w:lang w:bidi="ar"/>
              </w:rPr>
              <w:t>26</w:t>
            </w:r>
          </w:p>
        </w:tc>
      </w:tr>
      <w:tr w:rsidR="00670E3F" w14:paraId="0D9A062C" w14:textId="77777777">
        <w:trPr>
          <w:jc w:val="center"/>
        </w:trPr>
        <w:tc>
          <w:tcPr>
            <w:tcW w:w="524" w:type="dxa"/>
            <w:vAlign w:val="center"/>
          </w:tcPr>
          <w:p w14:paraId="18164292" w14:textId="77777777" w:rsidR="00670E3F" w:rsidRDefault="00670E3F">
            <w:pPr>
              <w:adjustRightInd w:val="0"/>
              <w:snapToGrid w:val="0"/>
              <w:spacing w:line="240" w:lineRule="auto"/>
              <w:ind w:firstLineChars="0" w:firstLine="0"/>
              <w:jc w:val="center"/>
              <w:rPr>
                <w:rFonts w:ascii="宋体" w:hAnsi="宋体" w:cs="宋体"/>
                <w:bCs/>
                <w:sz w:val="15"/>
                <w:szCs w:val="15"/>
              </w:rPr>
            </w:pPr>
          </w:p>
        </w:tc>
        <w:tc>
          <w:tcPr>
            <w:tcW w:w="262" w:type="dxa"/>
            <w:vAlign w:val="center"/>
          </w:tcPr>
          <w:p w14:paraId="29049BEE"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2" w:type="dxa"/>
            <w:vAlign w:val="center"/>
          </w:tcPr>
          <w:p w14:paraId="30DEB87A"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3" w:type="dxa"/>
            <w:vAlign w:val="center"/>
          </w:tcPr>
          <w:p w14:paraId="6B57F0F1"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3" w:type="dxa"/>
            <w:vAlign w:val="center"/>
          </w:tcPr>
          <w:p w14:paraId="27C3387A"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3" w:type="dxa"/>
            <w:vAlign w:val="center"/>
          </w:tcPr>
          <w:p w14:paraId="075A5B98"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3" w:type="dxa"/>
            <w:vAlign w:val="center"/>
          </w:tcPr>
          <w:p w14:paraId="30787D55"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3" w:type="dxa"/>
            <w:vAlign w:val="center"/>
          </w:tcPr>
          <w:p w14:paraId="196CF8AD"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3" w:type="dxa"/>
            <w:vAlign w:val="center"/>
          </w:tcPr>
          <w:p w14:paraId="048CD3AD"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263" w:type="dxa"/>
            <w:vAlign w:val="center"/>
          </w:tcPr>
          <w:p w14:paraId="29A14A9F"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2BB88723"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6125073B"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64934124"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0036F2B3"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570970BA"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20367627"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645F6B37"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3BA10DE6"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2C9F0021"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6AD4C814"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000C9C28"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7ECF6BCA"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76672C9A"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6F27001C"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463C2F3A"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0DECA40F" w14:textId="77777777" w:rsidR="00670E3F" w:rsidRDefault="00670E3F">
            <w:pPr>
              <w:spacing w:line="240" w:lineRule="auto"/>
              <w:ind w:firstLineChars="0" w:firstLine="0"/>
              <w:jc w:val="center"/>
              <w:textAlignment w:val="center"/>
              <w:rPr>
                <w:rFonts w:ascii="宋体" w:hAnsi="宋体" w:cs="宋体"/>
                <w:bCs/>
                <w:sz w:val="15"/>
                <w:szCs w:val="15"/>
                <w:lang w:bidi="ar"/>
              </w:rPr>
            </w:pPr>
          </w:p>
        </w:tc>
        <w:tc>
          <w:tcPr>
            <w:tcW w:w="316" w:type="dxa"/>
            <w:vAlign w:val="center"/>
          </w:tcPr>
          <w:p w14:paraId="4A5E7AB6"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合计</w:t>
            </w:r>
          </w:p>
        </w:tc>
        <w:tc>
          <w:tcPr>
            <w:tcW w:w="316" w:type="dxa"/>
            <w:vAlign w:val="center"/>
          </w:tcPr>
          <w:p w14:paraId="259678DA"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6</w:t>
            </w:r>
            <w:r>
              <w:rPr>
                <w:rFonts w:ascii="宋体" w:hAnsi="宋体" w:cs="宋体"/>
                <w:bCs/>
                <w:sz w:val="15"/>
                <w:szCs w:val="15"/>
                <w:lang w:bidi="ar"/>
              </w:rPr>
              <w:t>9</w:t>
            </w:r>
          </w:p>
        </w:tc>
        <w:tc>
          <w:tcPr>
            <w:tcW w:w="316" w:type="dxa"/>
            <w:vAlign w:val="center"/>
          </w:tcPr>
          <w:p w14:paraId="18A709C8"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2</w:t>
            </w:r>
            <w:r>
              <w:rPr>
                <w:rFonts w:ascii="宋体" w:hAnsi="宋体" w:cs="宋体"/>
                <w:bCs/>
                <w:sz w:val="15"/>
                <w:szCs w:val="15"/>
                <w:lang w:bidi="ar"/>
              </w:rPr>
              <w:t>1</w:t>
            </w:r>
          </w:p>
        </w:tc>
        <w:tc>
          <w:tcPr>
            <w:tcW w:w="316" w:type="dxa"/>
            <w:vAlign w:val="center"/>
          </w:tcPr>
          <w:p w14:paraId="5B2EF52D"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0</w:t>
            </w:r>
          </w:p>
        </w:tc>
        <w:tc>
          <w:tcPr>
            <w:tcW w:w="316" w:type="dxa"/>
            <w:vAlign w:val="center"/>
          </w:tcPr>
          <w:p w14:paraId="3380B00A"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18</w:t>
            </w:r>
          </w:p>
        </w:tc>
        <w:tc>
          <w:tcPr>
            <w:tcW w:w="452" w:type="dxa"/>
            <w:vAlign w:val="center"/>
          </w:tcPr>
          <w:p w14:paraId="6AEE50AA"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6</w:t>
            </w:r>
          </w:p>
        </w:tc>
        <w:tc>
          <w:tcPr>
            <w:tcW w:w="222" w:type="dxa"/>
            <w:vAlign w:val="center"/>
          </w:tcPr>
          <w:p w14:paraId="53996C36"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42</w:t>
            </w:r>
          </w:p>
        </w:tc>
        <w:tc>
          <w:tcPr>
            <w:tcW w:w="298" w:type="dxa"/>
            <w:vAlign w:val="center"/>
          </w:tcPr>
          <w:p w14:paraId="3FD94788" w14:textId="77777777" w:rsidR="00670E3F" w:rsidRDefault="006F1953">
            <w:pPr>
              <w:spacing w:line="240" w:lineRule="auto"/>
              <w:ind w:firstLineChars="0" w:firstLine="0"/>
              <w:jc w:val="center"/>
              <w:textAlignment w:val="center"/>
              <w:rPr>
                <w:rFonts w:ascii="宋体" w:hAnsi="宋体" w:cs="宋体"/>
                <w:bCs/>
                <w:sz w:val="15"/>
                <w:szCs w:val="15"/>
                <w:lang w:bidi="ar"/>
              </w:rPr>
            </w:pPr>
            <w:r>
              <w:rPr>
                <w:rFonts w:ascii="宋体" w:hAnsi="宋体" w:cs="宋体" w:hint="eastAsia"/>
                <w:bCs/>
                <w:sz w:val="15"/>
                <w:szCs w:val="15"/>
                <w:lang w:bidi="ar"/>
              </w:rPr>
              <w:t>156</w:t>
            </w:r>
          </w:p>
        </w:tc>
      </w:tr>
    </w:tbl>
    <w:p w14:paraId="68EB90B0" w14:textId="77777777" w:rsidR="00670E3F" w:rsidRDefault="006F1953">
      <w:pPr>
        <w:ind w:firstLineChars="0" w:firstLine="0"/>
        <w:rPr>
          <w:rFonts w:ascii="宋体" w:hAnsi="宋体" w:cs="宋体"/>
          <w:sz w:val="15"/>
          <w:szCs w:val="15"/>
        </w:rPr>
      </w:pPr>
      <w:r>
        <w:rPr>
          <w:rFonts w:ascii="宋体" w:hAnsi="宋体" w:cs="宋体" w:hint="eastAsia"/>
          <w:b/>
          <w:bCs/>
          <w:sz w:val="15"/>
          <w:szCs w:val="15"/>
        </w:rPr>
        <w:t>注：</w:t>
      </w:r>
      <w:r>
        <w:rPr>
          <w:rFonts w:ascii="宋体" w:hAnsi="宋体" w:cs="宋体" w:hint="eastAsia"/>
          <w:sz w:val="15"/>
          <w:szCs w:val="15"/>
        </w:rPr>
        <w:t>□课堂教学  ：考试所在周 ◇实训  ◇:实习</w:t>
      </w:r>
      <w:proofErr w:type="gramStart"/>
      <w:r>
        <w:rPr>
          <w:rFonts w:ascii="宋体" w:hAnsi="宋体" w:cs="宋体" w:hint="eastAsia"/>
          <w:sz w:val="15"/>
          <w:szCs w:val="15"/>
        </w:rPr>
        <w:t>实训周</w:t>
      </w:r>
      <w:proofErr w:type="gramEnd"/>
      <w:r>
        <w:rPr>
          <w:rFonts w:ascii="宋体" w:hAnsi="宋体" w:cs="宋体" w:hint="eastAsia"/>
          <w:sz w:val="15"/>
          <w:szCs w:val="15"/>
        </w:rPr>
        <w:t xml:space="preserve">  ⊙课程设计周  ☆顶岗实习  ★企业岗位实习  ※公益劳动与机动  △入学、军事、毕业教育  ◆假期</w:t>
      </w:r>
    </w:p>
    <w:p w14:paraId="301A8D73"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48" w:name="_Toc92886690"/>
      <w:bookmarkStart w:id="49" w:name="_Toc99436979"/>
      <w:r>
        <w:rPr>
          <w:rFonts w:ascii="黑体" w:eastAsia="黑体" w:hAnsi="黑体" w:cs="黑体" w:hint="eastAsia"/>
          <w:b/>
          <w:sz w:val="30"/>
          <w:szCs w:val="30"/>
        </w:rPr>
        <w:t>九、实施保障</w:t>
      </w:r>
      <w:bookmarkEnd w:id="48"/>
      <w:bookmarkEnd w:id="49"/>
    </w:p>
    <w:p w14:paraId="05B142A2" w14:textId="77777777" w:rsidR="00670E3F" w:rsidRDefault="006F1953">
      <w:pPr>
        <w:ind w:firstLine="482"/>
        <w:outlineLvl w:val="1"/>
        <w:rPr>
          <w:rFonts w:ascii="宋体" w:hAnsi="宋体" w:cs="宋体"/>
          <w:b/>
          <w:bCs/>
          <w:szCs w:val="28"/>
        </w:rPr>
      </w:pPr>
      <w:bookmarkStart w:id="50" w:name="_Toc92886691"/>
      <w:bookmarkStart w:id="51" w:name="_Toc99436980"/>
      <w:r>
        <w:rPr>
          <w:rFonts w:ascii="宋体" w:hAnsi="宋体" w:cs="宋体" w:hint="eastAsia"/>
          <w:b/>
          <w:bCs/>
          <w:szCs w:val="28"/>
        </w:rPr>
        <w:t>（一）教师队伍</w:t>
      </w:r>
      <w:bookmarkEnd w:id="50"/>
      <w:bookmarkEnd w:id="51"/>
    </w:p>
    <w:p w14:paraId="7C55E9C2" w14:textId="77777777" w:rsidR="00670E3F" w:rsidRDefault="006F1953">
      <w:pPr>
        <w:ind w:firstLine="480"/>
        <w:rPr>
          <w:rFonts w:ascii="宋体" w:hAnsi="宋体" w:cs="宋体"/>
          <w:szCs w:val="28"/>
        </w:rPr>
      </w:pPr>
      <w:r>
        <w:rPr>
          <w:rFonts w:ascii="宋体" w:hAnsi="宋体" w:cs="宋体" w:hint="eastAsia"/>
          <w:szCs w:val="28"/>
        </w:rPr>
        <w:t>信息安全技术应用专业面向新一代信息技术，全面落实三全育人，建设了一支专兼结合、结构合理的教师队伍。现有专业教师</w:t>
      </w:r>
      <w:r>
        <w:rPr>
          <w:rFonts w:ascii="宋体" w:hAnsi="宋体" w:cs="宋体"/>
          <w:szCs w:val="28"/>
        </w:rPr>
        <w:t>9</w:t>
      </w:r>
      <w:r>
        <w:rPr>
          <w:rFonts w:ascii="宋体" w:hAnsi="宋体" w:cs="宋体" w:hint="eastAsia"/>
          <w:szCs w:val="28"/>
        </w:rPr>
        <w:t>名，包括博士</w:t>
      </w:r>
      <w:r>
        <w:rPr>
          <w:rFonts w:ascii="宋体" w:hAnsi="宋体" w:cs="宋体"/>
          <w:szCs w:val="28"/>
        </w:rPr>
        <w:t>1人</w:t>
      </w:r>
      <w:r>
        <w:rPr>
          <w:rFonts w:ascii="宋体" w:hAnsi="宋体" w:cs="宋体" w:hint="eastAsia"/>
          <w:szCs w:val="28"/>
        </w:rPr>
        <w:t>和硕士</w:t>
      </w:r>
      <w:r>
        <w:rPr>
          <w:rFonts w:ascii="宋体" w:hAnsi="宋体" w:cs="宋体"/>
          <w:szCs w:val="28"/>
        </w:rPr>
        <w:t>8人，</w:t>
      </w:r>
      <w:r>
        <w:rPr>
          <w:rFonts w:ascii="宋体" w:hAnsi="宋体" w:cs="宋体" w:hint="eastAsia"/>
          <w:szCs w:val="28"/>
        </w:rPr>
        <w:t>高级职称</w:t>
      </w:r>
      <w:r>
        <w:rPr>
          <w:rFonts w:ascii="宋体" w:hAnsi="宋体" w:cs="宋体"/>
          <w:szCs w:val="28"/>
        </w:rPr>
        <w:t>4人</w:t>
      </w:r>
      <w:r>
        <w:rPr>
          <w:rFonts w:ascii="宋体" w:hAnsi="宋体" w:cs="宋体" w:hint="eastAsia"/>
          <w:szCs w:val="28"/>
        </w:rPr>
        <w:t>，全部具备双师素质</w:t>
      </w:r>
      <w:r>
        <w:rPr>
          <w:rFonts w:ascii="宋体" w:hAnsi="宋体" w:cs="宋体"/>
          <w:szCs w:val="28"/>
        </w:rPr>
        <w:t>。</w:t>
      </w:r>
      <w:r>
        <w:rPr>
          <w:rFonts w:ascii="宋体" w:hAnsi="宋体" w:cs="宋体" w:hint="eastAsia"/>
          <w:szCs w:val="28"/>
        </w:rPr>
        <w:t>专业教师中拥有北京市高校教学名师</w:t>
      </w:r>
      <w:r>
        <w:rPr>
          <w:rFonts w:ascii="宋体" w:hAnsi="宋体" w:cs="宋体"/>
          <w:szCs w:val="28"/>
        </w:rPr>
        <w:t>1名，</w:t>
      </w:r>
      <w:r>
        <w:rPr>
          <w:rFonts w:ascii="宋体" w:hAnsi="宋体" w:cs="宋体" w:hint="eastAsia"/>
          <w:szCs w:val="28"/>
        </w:rPr>
        <w:t>有</w:t>
      </w:r>
      <w:r>
        <w:rPr>
          <w:rFonts w:ascii="宋体" w:hAnsi="宋体" w:cs="宋体"/>
          <w:szCs w:val="28"/>
        </w:rPr>
        <w:t>4</w:t>
      </w:r>
      <w:r>
        <w:rPr>
          <w:rFonts w:ascii="宋体" w:hAnsi="宋体" w:cs="宋体" w:hint="eastAsia"/>
          <w:szCs w:val="28"/>
        </w:rPr>
        <w:t>名教师曾入选过</w:t>
      </w:r>
      <w:r>
        <w:rPr>
          <w:rFonts w:ascii="宋体" w:hAnsi="宋体" w:cs="宋体"/>
          <w:szCs w:val="28"/>
        </w:rPr>
        <w:t>北京市青年骨干教师</w:t>
      </w:r>
      <w:r>
        <w:rPr>
          <w:rFonts w:ascii="宋体" w:hAnsi="宋体" w:cs="宋体" w:hint="eastAsia"/>
          <w:szCs w:val="28"/>
        </w:rPr>
        <w:t>计划</w:t>
      </w:r>
      <w:r>
        <w:rPr>
          <w:rFonts w:ascii="宋体" w:hAnsi="宋体" w:cs="宋体"/>
          <w:szCs w:val="28"/>
        </w:rPr>
        <w:t>，有3名教师曾被评为学校十佳教师</w:t>
      </w:r>
      <w:r>
        <w:rPr>
          <w:rFonts w:ascii="宋体" w:hAnsi="宋体" w:cs="宋体" w:hint="eastAsia"/>
          <w:szCs w:val="28"/>
        </w:rPr>
        <w:t>。在全国职业院校技能大赛中计算机网络应用、云计算技术、大数据技术应用等赛项均曾获得全国一等奖，信息安全技术应用、移动互联网应用软件开发曾获得全国二等奖。</w:t>
      </w:r>
    </w:p>
    <w:p w14:paraId="06F5BE6D" w14:textId="77777777" w:rsidR="00670E3F" w:rsidRDefault="006F1953">
      <w:pPr>
        <w:ind w:firstLine="480"/>
        <w:rPr>
          <w:rFonts w:ascii="宋体" w:hAnsi="宋体" w:cs="宋体"/>
          <w:szCs w:val="28"/>
        </w:rPr>
      </w:pPr>
      <w:r>
        <w:rPr>
          <w:rFonts w:ascii="宋体" w:hAnsi="宋体" w:cs="宋体" w:hint="eastAsia"/>
          <w:szCs w:val="28"/>
        </w:rPr>
        <w:lastRenderedPageBreak/>
        <w:t>兼职教师队伍建设，主要通过</w:t>
      </w:r>
      <w:r>
        <w:rPr>
          <w:rFonts w:ascii="宋体" w:hAnsi="宋体" w:cs="宋体"/>
          <w:szCs w:val="28"/>
        </w:rPr>
        <w:t>H3C网络学院建设、</w:t>
      </w:r>
      <w:r>
        <w:rPr>
          <w:rFonts w:ascii="宋体" w:hAnsi="宋体" w:cs="宋体" w:hint="eastAsia"/>
          <w:szCs w:val="28"/>
        </w:rPr>
        <w:t>现代学徒制试点建设、华为信息与网络工程师学院建设等工作，借助行业龙头企业资源，和企业建立了紧密的合作关系，成熟稳定的企业兼职导师队伍基本形成。</w:t>
      </w:r>
    </w:p>
    <w:p w14:paraId="1C971452" w14:textId="77777777" w:rsidR="00670E3F" w:rsidRDefault="006F1953">
      <w:pPr>
        <w:ind w:firstLine="480"/>
        <w:rPr>
          <w:rFonts w:ascii="宋体" w:hAnsi="宋体" w:cs="宋体"/>
          <w:szCs w:val="28"/>
        </w:rPr>
      </w:pPr>
      <w:r>
        <w:rPr>
          <w:rFonts w:ascii="宋体" w:hAnsi="宋体" w:cs="宋体" w:hint="eastAsia"/>
          <w:szCs w:val="28"/>
        </w:rPr>
        <w:t>实现与合作企业的人力资源共享。实行校企双向互聘兼职，既在教学中引进企业工程师作为兼职教师，又让学校教师参与企业实践锻炼，再最终应用于人才培养，打造双</w:t>
      </w:r>
      <w:proofErr w:type="gramStart"/>
      <w:r>
        <w:rPr>
          <w:rFonts w:ascii="宋体" w:hAnsi="宋体" w:cs="宋体" w:hint="eastAsia"/>
          <w:szCs w:val="28"/>
        </w:rPr>
        <w:t>师结构</w:t>
      </w:r>
      <w:proofErr w:type="gramEnd"/>
      <w:r>
        <w:rPr>
          <w:rFonts w:ascii="宋体" w:hAnsi="宋体" w:cs="宋体" w:hint="eastAsia"/>
          <w:szCs w:val="28"/>
        </w:rPr>
        <w:t>教学队伍。激励教师承担企业培训课程开发，逐步成为企业培训师，同时企业技术骨干和管理团队成为学校兼职教师，通过合作伙伴企业共同推荐符合标准的认证讲师，由工程师学院考核遴选。建立工程师</w:t>
      </w:r>
      <w:proofErr w:type="gramStart"/>
      <w:r>
        <w:rPr>
          <w:rFonts w:ascii="宋体" w:hAnsi="宋体" w:cs="宋体" w:hint="eastAsia"/>
          <w:szCs w:val="28"/>
        </w:rPr>
        <w:t>学院双</w:t>
      </w:r>
      <w:proofErr w:type="gramEnd"/>
      <w:r>
        <w:rPr>
          <w:rFonts w:ascii="宋体" w:hAnsi="宋体" w:cs="宋体" w:hint="eastAsia"/>
          <w:szCs w:val="28"/>
        </w:rPr>
        <w:t>导师团队管理考核机制和绩效考评体系，研究生产教学相结合的双师机制，提升</w:t>
      </w:r>
      <w:proofErr w:type="gramStart"/>
      <w:r>
        <w:rPr>
          <w:rFonts w:ascii="宋体" w:hAnsi="宋体" w:cs="宋体" w:hint="eastAsia"/>
          <w:szCs w:val="28"/>
        </w:rPr>
        <w:t>教师双</w:t>
      </w:r>
      <w:proofErr w:type="gramEnd"/>
      <w:r>
        <w:rPr>
          <w:rFonts w:ascii="宋体" w:hAnsi="宋体" w:cs="宋体" w:hint="eastAsia"/>
          <w:szCs w:val="28"/>
        </w:rPr>
        <w:t>师素质。借助一流的企业专家团队、先进的通信设备和技术、优质的课程资源库，为专任教师开展专项技能培训，提高教师教学、实践、科研能力，培养具有“企业认证资质”的优秀教师。</w:t>
      </w:r>
    </w:p>
    <w:p w14:paraId="6AF35485" w14:textId="77777777" w:rsidR="00670E3F" w:rsidRDefault="006F1953">
      <w:pPr>
        <w:ind w:firstLine="482"/>
        <w:outlineLvl w:val="1"/>
        <w:rPr>
          <w:rFonts w:ascii="宋体" w:hAnsi="宋体" w:cs="宋体"/>
          <w:b/>
          <w:bCs/>
          <w:szCs w:val="28"/>
        </w:rPr>
      </w:pPr>
      <w:bookmarkStart w:id="52" w:name="_Toc92886692"/>
      <w:bookmarkStart w:id="53" w:name="_Toc99436981"/>
      <w:r>
        <w:rPr>
          <w:rFonts w:ascii="宋体" w:hAnsi="宋体" w:cs="宋体" w:hint="eastAsia"/>
          <w:b/>
          <w:bCs/>
          <w:szCs w:val="28"/>
        </w:rPr>
        <w:t>（二）教学设施</w:t>
      </w:r>
      <w:bookmarkEnd w:id="52"/>
      <w:bookmarkEnd w:id="53"/>
    </w:p>
    <w:p w14:paraId="13FE5E24" w14:textId="77777777" w:rsidR="00670E3F" w:rsidRDefault="006F1953">
      <w:pPr>
        <w:ind w:leftChars="50" w:left="120" w:firstLineChars="150" w:firstLine="360"/>
        <w:rPr>
          <w:rFonts w:ascii="宋体" w:hAnsi="宋体" w:cs="宋体"/>
          <w:szCs w:val="28"/>
        </w:rPr>
      </w:pPr>
      <w:r>
        <w:rPr>
          <w:rFonts w:ascii="宋体" w:hAnsi="宋体" w:cs="宋体" w:hint="eastAsia"/>
          <w:szCs w:val="28"/>
        </w:rPr>
        <w:t>依托华为信息与网络工程师学院，实训基地逐步完善，能够完成数通、存储、安全、云计算、大数据等不同技术方向的教学和实践。携手华为共同投资建设的ICT技术人才培养基地初步建成，实习实训基地的职业教育特色鲜明。</w:t>
      </w:r>
    </w:p>
    <w:p w14:paraId="206E4D3E" w14:textId="7F108E3E" w:rsidR="00670E3F" w:rsidRDefault="006F1953">
      <w:pPr>
        <w:ind w:firstLine="480"/>
        <w:rPr>
          <w:rFonts w:ascii="宋体" w:hAnsi="宋体" w:cs="宋体"/>
          <w:szCs w:val="28"/>
        </w:rPr>
      </w:pPr>
      <w:r>
        <w:rPr>
          <w:rFonts w:ascii="宋体" w:hAnsi="宋体" w:cs="宋体" w:hint="eastAsia"/>
          <w:szCs w:val="28"/>
        </w:rPr>
        <w:t>现有8个专业实训室，包括新增的华为网络技术实训室和华为信息技术实训室，能够满足教学和实训要求，也能够满足学生在校内获取相应企业技术</w:t>
      </w:r>
      <w:r>
        <w:rPr>
          <w:rFonts w:ascii="宋体" w:hAnsi="宋体" w:cs="宋体"/>
          <w:szCs w:val="28"/>
        </w:rPr>
        <w:t>认证证书</w:t>
      </w:r>
      <w:r>
        <w:rPr>
          <w:rFonts w:ascii="宋体" w:hAnsi="宋体" w:cs="宋体" w:hint="eastAsia"/>
          <w:szCs w:val="28"/>
        </w:rPr>
        <w:t>和</w:t>
      </w:r>
      <w:r w:rsidR="00E8247A" w:rsidRPr="00E8247A">
        <w:rPr>
          <w:rFonts w:ascii="宋体" w:hAnsi="宋体" w:cs="宋体" w:hint="eastAsia"/>
          <w:szCs w:val="28"/>
        </w:rPr>
        <w:t>职业类证书</w:t>
      </w:r>
      <w:r>
        <w:rPr>
          <w:rFonts w:ascii="宋体" w:hAnsi="宋体" w:cs="宋体"/>
          <w:szCs w:val="28"/>
        </w:rPr>
        <w:t>的要求。</w:t>
      </w:r>
      <w:r>
        <w:rPr>
          <w:rFonts w:ascii="宋体" w:hAnsi="宋体" w:cs="宋体" w:hint="eastAsia"/>
          <w:szCs w:val="28"/>
        </w:rPr>
        <w:t>在保证线下实</w:t>
      </w:r>
      <w:proofErr w:type="gramStart"/>
      <w:r>
        <w:rPr>
          <w:rFonts w:ascii="宋体" w:hAnsi="宋体" w:cs="宋体" w:hint="eastAsia"/>
          <w:szCs w:val="28"/>
        </w:rPr>
        <w:t>训教学</w:t>
      </w:r>
      <w:proofErr w:type="gramEnd"/>
      <w:r>
        <w:rPr>
          <w:rFonts w:ascii="宋体" w:hAnsi="宋体" w:cs="宋体" w:hint="eastAsia"/>
          <w:szCs w:val="28"/>
        </w:rPr>
        <w:t>条件的基础上，通过云平台、虚拟化和互联网技术，实现了部分实训室和实</w:t>
      </w:r>
      <w:proofErr w:type="gramStart"/>
      <w:r>
        <w:rPr>
          <w:rFonts w:ascii="宋体" w:hAnsi="宋体" w:cs="宋体" w:hint="eastAsia"/>
          <w:szCs w:val="28"/>
        </w:rPr>
        <w:t>训环境</w:t>
      </w:r>
      <w:proofErr w:type="gramEnd"/>
      <w:r>
        <w:rPr>
          <w:rFonts w:ascii="宋体" w:hAnsi="宋体" w:cs="宋体" w:hint="eastAsia"/>
          <w:szCs w:val="28"/>
        </w:rPr>
        <w:t>的校园网共享，学生可以随时随地通过校园网进行实训。</w:t>
      </w:r>
    </w:p>
    <w:p w14:paraId="429605E9" w14:textId="77777777" w:rsidR="00670E3F" w:rsidRDefault="006F1953">
      <w:pPr>
        <w:ind w:firstLine="482"/>
        <w:outlineLvl w:val="1"/>
        <w:rPr>
          <w:rFonts w:ascii="宋体" w:hAnsi="宋体" w:cs="宋体"/>
          <w:b/>
          <w:bCs/>
          <w:szCs w:val="28"/>
        </w:rPr>
      </w:pPr>
      <w:bookmarkStart w:id="54" w:name="_Toc92886693"/>
      <w:bookmarkStart w:id="55" w:name="_Toc99436982"/>
      <w:r>
        <w:rPr>
          <w:rFonts w:ascii="宋体" w:hAnsi="宋体" w:cs="宋体" w:hint="eastAsia"/>
          <w:b/>
          <w:bCs/>
          <w:szCs w:val="28"/>
        </w:rPr>
        <w:t>（三）教学资源</w:t>
      </w:r>
      <w:bookmarkEnd w:id="54"/>
      <w:bookmarkEnd w:id="55"/>
    </w:p>
    <w:p w14:paraId="106D92F0" w14:textId="77777777" w:rsidR="00670E3F" w:rsidRDefault="006F1953">
      <w:pPr>
        <w:ind w:firstLine="480"/>
        <w:rPr>
          <w:rFonts w:ascii="宋体" w:hAnsi="宋体" w:cs="宋体"/>
          <w:szCs w:val="28"/>
        </w:rPr>
      </w:pPr>
      <w:r>
        <w:rPr>
          <w:rFonts w:ascii="宋体" w:hAnsi="宋体" w:cs="宋体" w:hint="eastAsia"/>
          <w:szCs w:val="28"/>
        </w:rPr>
        <w:t>以华为信息与网络工程师学院、现代学徒制建设成果为基础，结合全国职业院校技能大赛、教师信息化大赛成果转化，通过校企合作进行专业课程资源库、精品课程、资源共享课程的开发建设，积累了较为丰富的教学配套资源，可以</w:t>
      </w:r>
      <w:proofErr w:type="gramStart"/>
      <w:r>
        <w:rPr>
          <w:rFonts w:ascii="宋体" w:hAnsi="宋体" w:cs="宋体" w:hint="eastAsia"/>
          <w:szCs w:val="28"/>
        </w:rPr>
        <w:t>实现线</w:t>
      </w:r>
      <w:proofErr w:type="gramEnd"/>
      <w:r>
        <w:rPr>
          <w:rFonts w:ascii="宋体" w:hAnsi="宋体" w:cs="宋体" w:hint="eastAsia"/>
          <w:szCs w:val="28"/>
        </w:rPr>
        <w:t>上线下一体化教学。</w:t>
      </w:r>
    </w:p>
    <w:p w14:paraId="56AACC1D" w14:textId="77777777" w:rsidR="00670E3F" w:rsidRDefault="006F1953">
      <w:pPr>
        <w:ind w:firstLine="480"/>
        <w:rPr>
          <w:rFonts w:ascii="宋体" w:hAnsi="宋体" w:cs="宋体"/>
          <w:szCs w:val="28"/>
        </w:rPr>
      </w:pPr>
      <w:r>
        <w:rPr>
          <w:rFonts w:ascii="宋体" w:hAnsi="宋体" w:cs="宋体" w:hint="eastAsia"/>
          <w:szCs w:val="28"/>
        </w:rPr>
        <w:t>现有专业课程资源库1套、O</w:t>
      </w:r>
      <w:r>
        <w:rPr>
          <w:rFonts w:ascii="宋体" w:hAnsi="宋体" w:cs="宋体"/>
          <w:szCs w:val="28"/>
        </w:rPr>
        <w:t>2</w:t>
      </w:r>
      <w:r>
        <w:rPr>
          <w:rFonts w:ascii="宋体" w:hAnsi="宋体" w:cs="宋体" w:hint="eastAsia"/>
          <w:szCs w:val="28"/>
        </w:rPr>
        <w:t>O课程5门、活页式教材3本，建设了</w:t>
      </w:r>
      <w:proofErr w:type="gramStart"/>
      <w:r>
        <w:rPr>
          <w:rFonts w:ascii="宋体" w:hAnsi="宋体" w:cs="宋体" w:hint="eastAsia"/>
          <w:szCs w:val="28"/>
        </w:rPr>
        <w:t>绿盟信息</w:t>
      </w:r>
      <w:proofErr w:type="gramEnd"/>
      <w:r>
        <w:rPr>
          <w:rFonts w:ascii="宋体" w:hAnsi="宋体" w:cs="宋体" w:hint="eastAsia"/>
          <w:szCs w:val="28"/>
        </w:rPr>
        <w:t>安全实训平台和华</w:t>
      </w:r>
      <w:proofErr w:type="gramStart"/>
      <w:r>
        <w:rPr>
          <w:rFonts w:ascii="宋体" w:hAnsi="宋体" w:cs="宋体" w:hint="eastAsia"/>
          <w:szCs w:val="28"/>
        </w:rPr>
        <w:t>为数通实训</w:t>
      </w:r>
      <w:proofErr w:type="gramEnd"/>
      <w:r>
        <w:rPr>
          <w:rFonts w:ascii="宋体" w:hAnsi="宋体" w:cs="宋体" w:hint="eastAsia"/>
          <w:szCs w:val="28"/>
        </w:rPr>
        <w:t>平台等，为学生提供了在线虚拟仿真实训环境</w:t>
      </w:r>
      <w:r>
        <w:rPr>
          <w:rFonts w:ascii="宋体" w:hAnsi="宋体" w:hint="eastAsia"/>
        </w:rPr>
        <w:t>，</w:t>
      </w:r>
      <w:proofErr w:type="gramStart"/>
      <w:r>
        <w:rPr>
          <w:rFonts w:ascii="宋体" w:hAnsi="宋体" w:hint="eastAsia"/>
        </w:rPr>
        <w:t>实现线</w:t>
      </w:r>
      <w:proofErr w:type="gramEnd"/>
      <w:r>
        <w:rPr>
          <w:rFonts w:ascii="宋体" w:hAnsi="宋体" w:hint="eastAsia"/>
        </w:rPr>
        <w:t>上线下混合式学习。</w:t>
      </w:r>
    </w:p>
    <w:p w14:paraId="716566F3" w14:textId="77777777" w:rsidR="00670E3F" w:rsidRDefault="006F1953">
      <w:pPr>
        <w:ind w:firstLine="482"/>
        <w:outlineLvl w:val="1"/>
        <w:rPr>
          <w:rFonts w:ascii="宋体" w:hAnsi="宋体" w:cs="宋体"/>
          <w:b/>
          <w:bCs/>
          <w:szCs w:val="28"/>
        </w:rPr>
      </w:pPr>
      <w:bookmarkStart w:id="56" w:name="_Toc92886694"/>
      <w:bookmarkStart w:id="57" w:name="_Toc99436983"/>
      <w:r>
        <w:rPr>
          <w:rFonts w:ascii="宋体" w:hAnsi="宋体" w:cs="宋体" w:hint="eastAsia"/>
          <w:b/>
          <w:bCs/>
          <w:szCs w:val="28"/>
        </w:rPr>
        <w:t>（四）教学方法</w:t>
      </w:r>
      <w:bookmarkEnd w:id="56"/>
      <w:bookmarkEnd w:id="57"/>
    </w:p>
    <w:p w14:paraId="5A2B6020" w14:textId="77777777" w:rsidR="00670E3F" w:rsidRDefault="006F1953">
      <w:pPr>
        <w:ind w:firstLine="480"/>
        <w:rPr>
          <w:rFonts w:ascii="楷体" w:eastAsia="楷体" w:hAnsi="楷体" w:cs="楷体"/>
          <w:szCs w:val="28"/>
        </w:rPr>
      </w:pPr>
      <w:r>
        <w:rPr>
          <w:rFonts w:ascii="楷体" w:eastAsia="楷体" w:hAnsi="楷体" w:cs="楷体" w:hint="eastAsia"/>
          <w:szCs w:val="28"/>
        </w:rPr>
        <w:t>1.贴合行业人才特点</w:t>
      </w:r>
    </w:p>
    <w:p w14:paraId="4D13A289" w14:textId="77777777" w:rsidR="00670E3F" w:rsidRDefault="006F1953">
      <w:pPr>
        <w:ind w:firstLine="480"/>
        <w:rPr>
          <w:rFonts w:ascii="宋体" w:hAnsi="宋体" w:cs="宋体"/>
          <w:szCs w:val="28"/>
        </w:rPr>
      </w:pPr>
      <w:r>
        <w:rPr>
          <w:rFonts w:ascii="宋体" w:hAnsi="宋体" w:cs="宋体" w:hint="eastAsia"/>
          <w:szCs w:val="28"/>
        </w:rPr>
        <w:lastRenderedPageBreak/>
        <w:t>根据IT行业人才需求特点，以及高职学生特点设计教学内容和教学方式，因材施教，强化个性化教学。推动信息化教学、项目教学、模块化教学，优化智慧教学生态。</w:t>
      </w:r>
    </w:p>
    <w:p w14:paraId="054F45BA" w14:textId="77777777" w:rsidR="00670E3F" w:rsidRDefault="006F1953">
      <w:pPr>
        <w:ind w:firstLine="480"/>
        <w:rPr>
          <w:rFonts w:ascii="宋体" w:hAnsi="宋体" w:cs="宋体"/>
          <w:szCs w:val="28"/>
        </w:rPr>
      </w:pPr>
      <w:r>
        <w:rPr>
          <w:rFonts w:ascii="宋体" w:hAnsi="宋体" w:cs="宋体" w:hint="eastAsia"/>
          <w:szCs w:val="28"/>
        </w:rPr>
        <w:t>以平台加方向的课程体系为基础，结合工学交替的认岗、跟岗、定岗等培养过程，充分发挥企业导师作用，帮助学生准确认知岗位要求，明确职业发展方向和岗位目标，熟练掌握岗位技能。</w:t>
      </w:r>
    </w:p>
    <w:p w14:paraId="4D32AFE2" w14:textId="77777777" w:rsidR="00670E3F" w:rsidRDefault="006F1953">
      <w:pPr>
        <w:ind w:firstLine="480"/>
        <w:rPr>
          <w:rFonts w:ascii="宋体" w:hAnsi="宋体" w:cs="宋体"/>
          <w:szCs w:val="28"/>
        </w:rPr>
      </w:pPr>
      <w:r>
        <w:rPr>
          <w:rFonts w:ascii="宋体" w:hAnsi="宋体" w:cs="宋体" w:hint="eastAsia"/>
          <w:szCs w:val="28"/>
        </w:rPr>
        <w:t>教学实施在学校和企业两个场所交替进行；通过双导师利用实训</w:t>
      </w:r>
      <w:r>
        <w:rPr>
          <w:rFonts w:ascii="宋体" w:hAnsi="宋体" w:cs="宋体"/>
          <w:szCs w:val="28"/>
        </w:rPr>
        <w:t>平台，开展线上线下混合式教学；合作伙伴企业协助推荐</w:t>
      </w:r>
      <w:r>
        <w:rPr>
          <w:rFonts w:ascii="宋体" w:hAnsi="宋体" w:cs="宋体" w:hint="eastAsia"/>
          <w:szCs w:val="28"/>
        </w:rPr>
        <w:t>企业</w:t>
      </w:r>
      <w:r>
        <w:rPr>
          <w:rFonts w:ascii="宋体" w:hAnsi="宋体" w:cs="宋体"/>
          <w:szCs w:val="28"/>
        </w:rPr>
        <w:t>认证讲师，要求全部具备</w:t>
      </w:r>
      <w:r>
        <w:rPr>
          <w:rFonts w:ascii="宋体" w:hAnsi="宋体" w:cs="宋体" w:hint="eastAsia"/>
          <w:szCs w:val="28"/>
        </w:rPr>
        <w:t>企业认可的高级</w:t>
      </w:r>
      <w:r>
        <w:rPr>
          <w:rFonts w:ascii="宋体" w:hAnsi="宋体" w:cs="宋体"/>
          <w:szCs w:val="28"/>
        </w:rPr>
        <w:t>认证证书。</w:t>
      </w:r>
    </w:p>
    <w:p w14:paraId="2C925D99" w14:textId="77777777" w:rsidR="00670E3F" w:rsidRDefault="006F1953">
      <w:pPr>
        <w:ind w:firstLine="480"/>
        <w:rPr>
          <w:rFonts w:ascii="楷体" w:eastAsia="楷体" w:hAnsi="楷体" w:cs="楷体"/>
        </w:rPr>
      </w:pPr>
      <w:r>
        <w:rPr>
          <w:rFonts w:ascii="楷体" w:eastAsia="楷体" w:hAnsi="楷体" w:cs="楷体" w:hint="eastAsia"/>
        </w:rPr>
        <w:t>2.引入企业真实项目</w:t>
      </w:r>
    </w:p>
    <w:p w14:paraId="061D9106" w14:textId="77777777" w:rsidR="00670E3F" w:rsidRDefault="006F1953">
      <w:pPr>
        <w:ind w:firstLine="480"/>
        <w:rPr>
          <w:rFonts w:ascii="宋体" w:hAnsi="宋体" w:cs="宋体"/>
          <w:szCs w:val="28"/>
        </w:rPr>
      </w:pPr>
      <w:r>
        <w:rPr>
          <w:rFonts w:ascii="宋体" w:hAnsi="宋体" w:cs="宋体" w:hint="eastAsia"/>
          <w:szCs w:val="28"/>
        </w:rPr>
        <w:t>通过校企合作开发课程、企业导师教学、校外实践基地教学等渠道，在教学中引入企业真实案例，融入企业文化和</w:t>
      </w:r>
      <w:proofErr w:type="gramStart"/>
      <w:r>
        <w:rPr>
          <w:rFonts w:ascii="宋体" w:hAnsi="宋体" w:cs="宋体" w:hint="eastAsia"/>
          <w:szCs w:val="28"/>
        </w:rPr>
        <w:t>课程思政等</w:t>
      </w:r>
      <w:proofErr w:type="gramEnd"/>
      <w:r>
        <w:rPr>
          <w:rFonts w:ascii="宋体" w:hAnsi="宋体" w:cs="宋体" w:hint="eastAsia"/>
          <w:szCs w:val="28"/>
        </w:rPr>
        <w:t>内容。在核心课程中实现小班项目化教学，引入企业管理模式，划分项目小组，通过分组对抗、小组测评等方式，引导学生自主学习和合作学习；建立人才培养电子档案，进行全过程综合考核评价；利用学校、企业、国家多级竞赛体系，以及企业奖学金制度，鼓励学生自主学习。</w:t>
      </w:r>
    </w:p>
    <w:p w14:paraId="37514FDF" w14:textId="77777777" w:rsidR="00670E3F" w:rsidRDefault="006F1953">
      <w:pPr>
        <w:ind w:firstLine="480"/>
        <w:rPr>
          <w:rFonts w:ascii="楷体" w:eastAsia="楷体" w:hAnsi="楷体" w:cs="楷体"/>
        </w:rPr>
      </w:pPr>
      <w:r>
        <w:rPr>
          <w:rFonts w:ascii="楷体" w:eastAsia="楷体" w:hAnsi="楷体" w:cs="楷体" w:hint="eastAsia"/>
        </w:rPr>
        <w:t>3. 综合应用多种信息化手段</w:t>
      </w:r>
    </w:p>
    <w:p w14:paraId="4571FCCC" w14:textId="77777777" w:rsidR="00670E3F" w:rsidRDefault="006F1953">
      <w:pPr>
        <w:ind w:firstLine="480"/>
        <w:rPr>
          <w:rFonts w:ascii="宋体" w:hAnsi="宋体" w:cs="宋体"/>
          <w:szCs w:val="28"/>
        </w:rPr>
      </w:pPr>
      <w:r>
        <w:rPr>
          <w:rFonts w:ascii="宋体" w:hAnsi="宋体" w:cs="宋体" w:hint="eastAsia"/>
          <w:szCs w:val="28"/>
        </w:rPr>
        <w:t>在教学方式上，充分发挥信息技术和数字化资源的作用，采用</w:t>
      </w:r>
      <w:r>
        <w:rPr>
          <w:rFonts w:ascii="宋体" w:hAnsi="宋体" w:cs="宋体"/>
          <w:szCs w:val="28"/>
        </w:rPr>
        <w:t>O2O课程、</w:t>
      </w:r>
      <w:r>
        <w:rPr>
          <w:rFonts w:ascii="宋体" w:hAnsi="宋体" w:cs="宋体" w:hint="eastAsia"/>
          <w:szCs w:val="28"/>
        </w:rPr>
        <w:t>线上线下一体化</w:t>
      </w:r>
      <w:r>
        <w:rPr>
          <w:rFonts w:ascii="宋体" w:hAnsi="宋体" w:cs="宋体"/>
          <w:szCs w:val="28"/>
        </w:rPr>
        <w:t>学习等多种教学模式，</w:t>
      </w:r>
      <w:r>
        <w:rPr>
          <w:rFonts w:ascii="宋体" w:hAnsi="宋体" w:cs="宋体" w:hint="eastAsia"/>
          <w:szCs w:val="28"/>
        </w:rPr>
        <w:t>通过教学实训平台等工具，</w:t>
      </w:r>
      <w:r>
        <w:rPr>
          <w:rFonts w:ascii="宋体" w:hAnsi="宋体" w:cs="宋体"/>
          <w:szCs w:val="28"/>
        </w:rPr>
        <w:t>适应学生智能化学习需要</w:t>
      </w:r>
      <w:r>
        <w:rPr>
          <w:rFonts w:ascii="宋体" w:hAnsi="宋体" w:cs="宋体" w:hint="eastAsia"/>
          <w:szCs w:val="28"/>
        </w:rPr>
        <w:t>。精讲多练，以练为主，突出重点。在教学方法的选择上，从学生现有的能力和水平出发，采用讲授法、案例法、任务驱动法、多媒体教学、情境体验法等多种教学方法，并积极探索新的教学模式，增强学生的自主意识与自主能力。</w:t>
      </w:r>
    </w:p>
    <w:p w14:paraId="40FBEF55" w14:textId="77777777" w:rsidR="00670E3F" w:rsidRDefault="006F1953">
      <w:pPr>
        <w:ind w:firstLine="482"/>
        <w:outlineLvl w:val="1"/>
        <w:rPr>
          <w:rFonts w:ascii="宋体" w:hAnsi="宋体" w:cs="宋体"/>
          <w:b/>
          <w:bCs/>
          <w:szCs w:val="28"/>
        </w:rPr>
      </w:pPr>
      <w:bookmarkStart w:id="58" w:name="_Toc92886695"/>
      <w:bookmarkStart w:id="59" w:name="_Toc99436984"/>
      <w:r>
        <w:rPr>
          <w:rFonts w:ascii="宋体" w:hAnsi="宋体" w:cs="宋体" w:hint="eastAsia"/>
          <w:b/>
          <w:bCs/>
          <w:szCs w:val="28"/>
        </w:rPr>
        <w:t>（五）学习评价</w:t>
      </w:r>
      <w:bookmarkEnd w:id="58"/>
      <w:bookmarkEnd w:id="59"/>
    </w:p>
    <w:p w14:paraId="1C1965D3" w14:textId="77777777" w:rsidR="00670E3F" w:rsidRDefault="006F1953">
      <w:pPr>
        <w:ind w:firstLine="480"/>
        <w:rPr>
          <w:rFonts w:ascii="宋体" w:hAnsi="宋体"/>
        </w:rPr>
      </w:pPr>
      <w:r>
        <w:rPr>
          <w:rFonts w:ascii="宋体" w:hAnsi="宋体" w:hint="eastAsia"/>
        </w:rPr>
        <w:t>根据课程性质和特点，灵活采用笔试、在线考试、实操、作品展示等多种形式进行考核，强调过程性考核与终结性考核相结合，加大过程性考核比重，突出学生能力考核。</w:t>
      </w:r>
    </w:p>
    <w:p w14:paraId="1564103E" w14:textId="77777777" w:rsidR="00670E3F" w:rsidRDefault="006F1953">
      <w:pPr>
        <w:ind w:firstLine="480"/>
        <w:rPr>
          <w:rFonts w:ascii="宋体" w:hAnsi="宋体"/>
        </w:rPr>
      </w:pPr>
      <w:r>
        <w:rPr>
          <w:rFonts w:ascii="宋体" w:hAnsi="宋体" w:hint="eastAsia"/>
        </w:rPr>
        <w:t>公共学习领域考核与评价：建立和完善考核评价制度，以学生应具备的基本理论知识、技能水平评价为重点，采取理论知识考试、技能操作考核和自我评价相结合的评价方式。</w:t>
      </w:r>
    </w:p>
    <w:p w14:paraId="3ACFE407" w14:textId="77777777" w:rsidR="00670E3F" w:rsidRDefault="006F1953">
      <w:pPr>
        <w:ind w:firstLine="480"/>
        <w:rPr>
          <w:rFonts w:ascii="宋体" w:hAnsi="宋体"/>
        </w:rPr>
      </w:pPr>
      <w:r>
        <w:rPr>
          <w:rFonts w:ascii="宋体" w:hAnsi="宋体" w:hint="eastAsia"/>
        </w:rPr>
        <w:t>专业学习领域考核与评价：以能力为核心，以岗位标准为依据，采取理论知识考试、技能操作考核和自我评价相结合的评价方式。针对各阶段的教学内容，由</w:t>
      </w:r>
      <w:proofErr w:type="gramStart"/>
      <w:r>
        <w:rPr>
          <w:rFonts w:ascii="宋体" w:hAnsi="宋体" w:hint="eastAsia"/>
        </w:rPr>
        <w:t>校企专兼职</w:t>
      </w:r>
      <w:proofErr w:type="gramEnd"/>
      <w:r>
        <w:rPr>
          <w:rFonts w:ascii="宋体" w:hAnsi="宋体" w:hint="eastAsia"/>
        </w:rPr>
        <w:t>教师对学生的学习过程和学习结果进行考核。在实践教学中</w:t>
      </w:r>
      <w:r>
        <w:rPr>
          <w:rFonts w:ascii="宋体" w:hAnsi="宋体" w:cs="宋体" w:hint="eastAsia"/>
          <w:szCs w:val="28"/>
        </w:rPr>
        <w:t>引入企业实习员工管理考评机制，建立并实施“目标、过程、结果、反馈”的质量监控与保证体系。</w:t>
      </w:r>
    </w:p>
    <w:p w14:paraId="546BC1A6" w14:textId="77777777" w:rsidR="00670E3F" w:rsidRDefault="006F1953">
      <w:pPr>
        <w:ind w:firstLine="480"/>
        <w:rPr>
          <w:rFonts w:ascii="宋体" w:hAnsi="宋体"/>
        </w:rPr>
      </w:pPr>
      <w:r>
        <w:rPr>
          <w:rFonts w:ascii="宋体" w:hAnsi="宋体" w:hint="eastAsia"/>
        </w:rPr>
        <w:lastRenderedPageBreak/>
        <w:t>素质拓展领域考核与评价：鼓励学生积极参加各类讲座、竞赛、院内外社会实践活动、各种社团活动等，实施学生自评、同学互评、教师评价和社会有关机构评价，提高学生社会能力。</w:t>
      </w:r>
      <w:r>
        <w:rPr>
          <w:rFonts w:ascii="宋体" w:hAnsi="宋体"/>
        </w:rPr>
        <w:t>课程教学效果评价。</w:t>
      </w:r>
    </w:p>
    <w:p w14:paraId="44F0E6BB" w14:textId="77777777" w:rsidR="00670E3F" w:rsidRDefault="006F1953">
      <w:pPr>
        <w:ind w:firstLine="480"/>
        <w:rPr>
          <w:rFonts w:ascii="宋体" w:hAnsi="宋体"/>
        </w:rPr>
      </w:pPr>
      <w:r>
        <w:rPr>
          <w:rFonts w:ascii="宋体" w:hAnsi="宋体"/>
        </w:rPr>
        <w:t>采用企业评价、教学质量监控中心评价和学生评价三方面相结合评价专业课程教学效果。</w:t>
      </w:r>
    </w:p>
    <w:p w14:paraId="68D05D36" w14:textId="77777777" w:rsidR="00670E3F" w:rsidRDefault="006F1953">
      <w:pPr>
        <w:ind w:firstLine="480"/>
        <w:rPr>
          <w:rFonts w:ascii="宋体" w:hAnsi="宋体"/>
        </w:rPr>
      </w:pPr>
      <w:r>
        <w:rPr>
          <w:rFonts w:ascii="宋体" w:hAnsi="宋体"/>
        </w:rPr>
        <w:t>企业评价：主要根据学生的能力和素质水平，评价是否实现课程教学目标，由企业专业指导人根据学生的核心技能考核情况对课程教学效果进行评价，由专业课程对应的工程实践项目指导教师根据学生在完成实践任务中表现出来的能力，对课程教学效果进行评价。</w:t>
      </w:r>
    </w:p>
    <w:p w14:paraId="1C94D32F" w14:textId="77777777" w:rsidR="00670E3F" w:rsidRDefault="006F1953">
      <w:pPr>
        <w:ind w:firstLine="480"/>
        <w:rPr>
          <w:rFonts w:ascii="宋体" w:hAnsi="宋体"/>
        </w:rPr>
      </w:pPr>
      <w:r>
        <w:rPr>
          <w:rFonts w:ascii="宋体" w:hAnsi="宋体"/>
        </w:rPr>
        <w:t>教学质量监控中心评价:由教学质量监控中心根据教师的教学设计与实施情况对课程教学效果进行评价。</w:t>
      </w:r>
    </w:p>
    <w:p w14:paraId="14768180" w14:textId="77777777" w:rsidR="00670E3F" w:rsidRDefault="006F1953">
      <w:pPr>
        <w:ind w:firstLine="480"/>
        <w:rPr>
          <w:rFonts w:ascii="宋体" w:hAnsi="宋体" w:cs="宋体"/>
          <w:szCs w:val="28"/>
        </w:rPr>
      </w:pPr>
      <w:r>
        <w:t>学生评价：学生作为整个教学实施过程的主体，根据教师在教学设施过程中的工作态度、为人师表、教书育人、因人施教、教学方法及服务意识，结合课程教学实施条件和教学资源，对课程教学效果进行评价。</w:t>
      </w:r>
      <w:r>
        <w:rPr>
          <w:rFonts w:ascii="宋体" w:hAnsi="宋体" w:cs="宋体"/>
          <w:szCs w:val="28"/>
        </w:rPr>
        <w:t xml:space="preserve"> </w:t>
      </w:r>
    </w:p>
    <w:p w14:paraId="2152D3A8" w14:textId="77777777" w:rsidR="00670E3F" w:rsidRDefault="006F1953">
      <w:pPr>
        <w:ind w:firstLine="482"/>
        <w:outlineLvl w:val="1"/>
        <w:rPr>
          <w:rFonts w:ascii="宋体" w:hAnsi="宋体" w:cs="宋体"/>
          <w:b/>
          <w:bCs/>
          <w:szCs w:val="28"/>
        </w:rPr>
      </w:pPr>
      <w:bookmarkStart w:id="60" w:name="_Toc92886696"/>
      <w:bookmarkStart w:id="61" w:name="_Toc99436985"/>
      <w:r>
        <w:rPr>
          <w:rFonts w:ascii="宋体" w:hAnsi="宋体" w:cs="宋体" w:hint="eastAsia"/>
          <w:b/>
          <w:bCs/>
          <w:szCs w:val="28"/>
        </w:rPr>
        <w:t>（六）质量管理</w:t>
      </w:r>
      <w:bookmarkEnd w:id="60"/>
      <w:bookmarkEnd w:id="61"/>
    </w:p>
    <w:p w14:paraId="018EAACD" w14:textId="77777777" w:rsidR="00670E3F" w:rsidRDefault="006F1953">
      <w:pPr>
        <w:ind w:firstLine="480"/>
        <w:rPr>
          <w:rFonts w:ascii="楷体" w:eastAsia="楷体" w:hAnsi="楷体" w:cs="楷体"/>
        </w:rPr>
      </w:pPr>
      <w:r>
        <w:rPr>
          <w:rFonts w:ascii="楷体" w:eastAsia="楷体" w:hAnsi="楷体" w:cs="楷体" w:hint="eastAsia"/>
        </w:rPr>
        <w:t>1. 建立专业建设和教学质量保证机制</w:t>
      </w:r>
    </w:p>
    <w:p w14:paraId="593B3AFC" w14:textId="77777777" w:rsidR="00670E3F" w:rsidRDefault="006F1953">
      <w:pPr>
        <w:ind w:firstLine="480"/>
      </w:pPr>
      <w:r>
        <w:rPr>
          <w:rFonts w:hint="eastAsia"/>
        </w:rPr>
        <w:t>在教学准备、实习实</w:t>
      </w:r>
      <w:proofErr w:type="gramStart"/>
      <w:r>
        <w:rPr>
          <w:rFonts w:hint="eastAsia"/>
        </w:rPr>
        <w:t>训主要</w:t>
      </w:r>
      <w:proofErr w:type="gramEnd"/>
      <w:r>
        <w:rPr>
          <w:rFonts w:hint="eastAsia"/>
        </w:rPr>
        <w:t>教学环节严格按照人才培养方案、课程标准等相关文件的质量要求和标准开展工作，以达成人才培养规格。</w:t>
      </w:r>
    </w:p>
    <w:p w14:paraId="5052BE72" w14:textId="77777777" w:rsidR="00670E3F" w:rsidRDefault="006F1953">
      <w:pPr>
        <w:ind w:firstLine="480"/>
      </w:pPr>
      <w:r>
        <w:rPr>
          <w:rFonts w:hint="eastAsia"/>
        </w:rPr>
        <w:t>（</w:t>
      </w:r>
      <w:r>
        <w:rPr>
          <w:rFonts w:hint="eastAsia"/>
        </w:rPr>
        <w:t>1</w:t>
      </w:r>
      <w:r>
        <w:rPr>
          <w:rFonts w:hint="eastAsia"/>
        </w:rPr>
        <w:t>）教学准备</w:t>
      </w:r>
    </w:p>
    <w:p w14:paraId="11610C1C" w14:textId="77777777" w:rsidR="00670E3F" w:rsidRDefault="006F1953">
      <w:pPr>
        <w:ind w:firstLine="480"/>
      </w:pPr>
      <w:r>
        <w:rPr>
          <w:rFonts w:hint="eastAsia"/>
        </w:rPr>
        <w:t>课前依据专业人才培养方案、课程标准、教材以及课表制定科学的授课计划，明确教学环节、教学内容、教学进度的具体安排。依据教学授课计划的进度要求，教师编写教案或讲义，指导课堂教学。结合教学需要，教师提前准备好任务单、数字资源等相关教学资料，提前安排学生预习。</w:t>
      </w:r>
    </w:p>
    <w:p w14:paraId="531A48D7" w14:textId="77777777" w:rsidR="00670E3F" w:rsidRDefault="006F1953">
      <w:pPr>
        <w:ind w:firstLine="480"/>
      </w:pPr>
      <w:r>
        <w:rPr>
          <w:rFonts w:hint="eastAsia"/>
        </w:rPr>
        <w:t>（</w:t>
      </w:r>
      <w:r>
        <w:rPr>
          <w:rFonts w:hint="eastAsia"/>
        </w:rPr>
        <w:t>2</w:t>
      </w:r>
      <w:r>
        <w:rPr>
          <w:rFonts w:hint="eastAsia"/>
        </w:rPr>
        <w:t>）实习实训</w:t>
      </w:r>
    </w:p>
    <w:p w14:paraId="32694290" w14:textId="77777777" w:rsidR="00670E3F" w:rsidRDefault="006F1953">
      <w:pPr>
        <w:ind w:firstLine="480"/>
      </w:pPr>
      <w:r>
        <w:rPr>
          <w:rFonts w:hint="eastAsia"/>
        </w:rPr>
        <w:t>选择实践经验丰富的专任教师或企业指导教师承担实习实</w:t>
      </w:r>
      <w:proofErr w:type="gramStart"/>
      <w:r>
        <w:rPr>
          <w:rFonts w:hint="eastAsia"/>
        </w:rPr>
        <w:t>训教学</w:t>
      </w:r>
      <w:proofErr w:type="gramEnd"/>
      <w:r>
        <w:rPr>
          <w:rFonts w:hint="eastAsia"/>
        </w:rPr>
        <w:t>任务，充分利用专业校内外实训基地扎实开展实训教学。任课教师根据培养方案和培养目标要求，以提高学生专业技能为核心，选用合适专业特点的实习实训教材，编排实习实训课程授课计划，选定或印制实习实</w:t>
      </w:r>
      <w:proofErr w:type="gramStart"/>
      <w:r>
        <w:rPr>
          <w:rFonts w:hint="eastAsia"/>
        </w:rPr>
        <w:t>训报告</w:t>
      </w:r>
      <w:proofErr w:type="gramEnd"/>
      <w:r>
        <w:rPr>
          <w:rFonts w:hint="eastAsia"/>
        </w:rPr>
        <w:t>册，按照分组教学、实操为主的模式组织实习实训，根据实习实训内容，从实习表现、实习报告、任务完成情况和技能水平等方面进行评价。</w:t>
      </w:r>
    </w:p>
    <w:p w14:paraId="0B2B5BB8" w14:textId="77777777" w:rsidR="00670E3F" w:rsidRDefault="006F1953">
      <w:pPr>
        <w:ind w:firstLine="480"/>
        <w:rPr>
          <w:rFonts w:ascii="楷体" w:eastAsia="楷体" w:hAnsi="楷体" w:cs="楷体"/>
        </w:rPr>
      </w:pPr>
      <w:r>
        <w:rPr>
          <w:rFonts w:ascii="楷体" w:eastAsia="楷体" w:hAnsi="楷体" w:cs="楷体" w:hint="eastAsia"/>
        </w:rPr>
        <w:t>2. 完善教学管理机制</w:t>
      </w:r>
    </w:p>
    <w:p w14:paraId="196A4750" w14:textId="77777777" w:rsidR="00670E3F" w:rsidRDefault="006F1953">
      <w:pPr>
        <w:ind w:firstLine="480"/>
      </w:pPr>
      <w:r>
        <w:rPr>
          <w:rFonts w:hint="eastAsia"/>
        </w:rPr>
        <w:t>实施两级教学巡查和听课制度。学校督导、教务组成联合检查组，各二级学院组建以院长、书记为组长，专业带头人、教研室主任、骨干教师为成员的巡查组，每周开展日常教学检查，认真做好期初、期中、期末教学检查，严格教学纪律和课堂纪律。</w:t>
      </w:r>
    </w:p>
    <w:p w14:paraId="1D3E74A6" w14:textId="77777777" w:rsidR="00670E3F" w:rsidRDefault="006F1953">
      <w:pPr>
        <w:ind w:firstLine="480"/>
        <w:rPr>
          <w:rFonts w:ascii="楷体" w:eastAsia="楷体" w:hAnsi="楷体" w:cs="楷体"/>
        </w:rPr>
      </w:pPr>
      <w:r>
        <w:rPr>
          <w:rFonts w:ascii="楷体" w:eastAsia="楷体" w:hAnsi="楷体" w:cs="楷体" w:hint="eastAsia"/>
        </w:rPr>
        <w:t>3. 建立毕业生跟踪调查反馈机制</w:t>
      </w:r>
    </w:p>
    <w:p w14:paraId="000DBAB5" w14:textId="77777777" w:rsidR="00670E3F" w:rsidRDefault="006F1953">
      <w:pPr>
        <w:ind w:firstLine="480"/>
      </w:pPr>
      <w:r>
        <w:rPr>
          <w:rFonts w:hint="eastAsia"/>
        </w:rPr>
        <w:t>建立毕业生档案，实施毕业生质量跟踪调查。了解毕业生的工作状况和在工作过程中遇到的知识和技术问题，以及对专业课程设置、教学方式、管理模式等方面的意见和建议；听取用人单位对学校毕业生的思想品德、专业知识、业务能力和工作业绩等方面的总体评价和满意度和对专业建设、人才培养模式的意见和建议，建立经常性的反馈渠道和社会评价制度，为专业建设和人才培养奠定基础。</w:t>
      </w:r>
    </w:p>
    <w:p w14:paraId="29C06049" w14:textId="77777777" w:rsidR="00670E3F" w:rsidRDefault="006F1953">
      <w:pPr>
        <w:ind w:firstLine="480"/>
        <w:rPr>
          <w:rFonts w:ascii="楷体" w:eastAsia="楷体" w:hAnsi="楷体" w:cs="楷体"/>
        </w:rPr>
      </w:pPr>
      <w:r>
        <w:rPr>
          <w:rFonts w:ascii="楷体" w:eastAsia="楷体" w:hAnsi="楷体" w:cs="楷体" w:hint="eastAsia"/>
        </w:rPr>
        <w:t>4. 扎实开展教学诊断与改进工作</w:t>
      </w:r>
    </w:p>
    <w:p w14:paraId="543AA2A4" w14:textId="77777777" w:rsidR="00670E3F" w:rsidRDefault="006F1953">
      <w:pPr>
        <w:ind w:firstLine="480"/>
      </w:pPr>
      <w:r>
        <w:rPr>
          <w:rFonts w:hint="eastAsia"/>
        </w:rPr>
        <w:t>从用人单位、毕业生及家长和本专业在全国开展情况三个方面开展专业调研，充分利用调研和评价分析结果作为确定发展目标、建设思路以及建设内容的依据，有效改进专业教学，加强专业建设，形成质量改进螺旋，持续提高人才培养质量。</w:t>
      </w:r>
    </w:p>
    <w:p w14:paraId="687E580D" w14:textId="77777777" w:rsidR="00670E3F" w:rsidRDefault="006F1953">
      <w:pPr>
        <w:ind w:firstLine="480"/>
      </w:pPr>
      <w:r>
        <w:rPr>
          <w:rFonts w:hint="eastAsia"/>
        </w:rPr>
        <w:t>建立新的评价标准将</w:t>
      </w:r>
      <w:r>
        <w:t>学生</w:t>
      </w:r>
      <w:r>
        <w:rPr>
          <w:rFonts w:hint="eastAsia"/>
        </w:rPr>
        <w:t>工程项目实施能力、</w:t>
      </w:r>
      <w:r>
        <w:t>学习态度、</w:t>
      </w:r>
      <w:r>
        <w:rPr>
          <w:rFonts w:hint="eastAsia"/>
        </w:rPr>
        <w:t>职业素养</w:t>
      </w:r>
      <w:r>
        <w:t>纳入学习成绩评定的范围，</w:t>
      </w:r>
      <w:r>
        <w:rPr>
          <w:rFonts w:hint="eastAsia"/>
        </w:rPr>
        <w:t>运用信息化手段，建立学生的个人学习空间，记录学生学习过程，通过设置考核项目，实时记录学生的完成情况，实现全过程评价，</w:t>
      </w:r>
      <w:r>
        <w:t>并让学生参与评价过程，以体现学生学习的主体地位，提高学生的</w:t>
      </w:r>
      <w:hyperlink r:id="rId20" w:tgtFrame="_blank" w:history="1">
        <w:r>
          <w:t>学习兴趣</w:t>
        </w:r>
      </w:hyperlink>
      <w:r>
        <w:t>。</w:t>
      </w:r>
    </w:p>
    <w:p w14:paraId="5204C8D5"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62" w:name="_Toc92886697"/>
      <w:bookmarkStart w:id="63" w:name="_Toc99436986"/>
      <w:r>
        <w:rPr>
          <w:rFonts w:ascii="黑体" w:eastAsia="黑体" w:hAnsi="黑体" w:cs="黑体" w:hint="eastAsia"/>
          <w:b/>
          <w:sz w:val="30"/>
          <w:szCs w:val="30"/>
        </w:rPr>
        <w:t>十、职业基本素养</w:t>
      </w:r>
      <w:bookmarkEnd w:id="62"/>
      <w:bookmarkEnd w:id="63"/>
    </w:p>
    <w:p w14:paraId="1C99729E" w14:textId="77777777" w:rsidR="00670E3F" w:rsidRDefault="006F1953">
      <w:pPr>
        <w:ind w:firstLine="480"/>
        <w:rPr>
          <w:szCs w:val="28"/>
        </w:rPr>
      </w:pPr>
      <w:r>
        <w:rPr>
          <w:rFonts w:hint="eastAsia"/>
          <w:szCs w:val="28"/>
        </w:rPr>
        <w:t>坚持立德树人根本任务，深化推进素质教育，将职业素养作为职业教育人才培养的重要目标之一。把进入校园“感”素养、课堂教学“知”素养、走入企业“看”素养、实习实训“练”素养、顶岗实习“验”素养、</w:t>
      </w:r>
      <w:proofErr w:type="gramStart"/>
      <w:r>
        <w:rPr>
          <w:rFonts w:hint="eastAsia"/>
          <w:szCs w:val="28"/>
        </w:rPr>
        <w:t>步入职场“亮”</w:t>
      </w:r>
      <w:proofErr w:type="gramEnd"/>
      <w:r>
        <w:rPr>
          <w:rFonts w:hint="eastAsia"/>
          <w:szCs w:val="28"/>
        </w:rPr>
        <w:t>素养的“六步嬗变”养成体系作为落实立德树人根本任务有效举措，使职业素养教育成为我校人才培养的亮丽底色。</w:t>
      </w:r>
    </w:p>
    <w:p w14:paraId="45CEC5B4" w14:textId="77777777" w:rsidR="00670E3F" w:rsidRDefault="006F1953">
      <w:pPr>
        <w:ind w:firstLine="480"/>
        <w:rPr>
          <w:szCs w:val="28"/>
        </w:rPr>
      </w:pPr>
      <w:r>
        <w:rPr>
          <w:rFonts w:hint="eastAsia"/>
          <w:szCs w:val="28"/>
        </w:rPr>
        <w:t>通过职业素养融入人才培养目标，培养学生敬业精神、工匠精神、劳动精神、劳模精神。让学生真正热爱劳动，形成敬业守信、埋头苦干的良好品质，铸就精益求精和争当劳模的价值追求；养成积极向上、团队合作、责任担当的意识；提高学习能力、自控能力、创新能力。通过职业素养教育为学生人生职业卓越发展注入不可替代的发展能力，奠定学生成人、成才、成功的坚实基础。</w:t>
      </w:r>
    </w:p>
    <w:p w14:paraId="28836DF9" w14:textId="77777777" w:rsidR="00670E3F" w:rsidRDefault="006F1953">
      <w:pPr>
        <w:ind w:firstLine="480"/>
        <w:rPr>
          <w:rFonts w:ascii="宋体" w:hAnsi="宋体" w:cs="宋体"/>
          <w:szCs w:val="28"/>
        </w:rPr>
      </w:pPr>
      <w:r>
        <w:rPr>
          <w:rFonts w:ascii="宋体" w:hAnsi="宋体" w:cs="宋体" w:hint="eastAsia"/>
          <w:szCs w:val="28"/>
        </w:rPr>
        <w:t>在学校职业基本素养整体要求的基础上，信息安全技术应用专业根据专业特点，通过华为信息与网络工程师学院建设项目和其他合作企业，引入优质的企业和社会资源，通过企业文化课、职业拓展课、素养养成课等程，以及将</w:t>
      </w:r>
      <w:proofErr w:type="gramStart"/>
      <w:r>
        <w:rPr>
          <w:rFonts w:ascii="宋体" w:hAnsi="宋体" w:cs="宋体" w:hint="eastAsia"/>
          <w:szCs w:val="28"/>
        </w:rPr>
        <w:t>课堂思政融入</w:t>
      </w:r>
      <w:proofErr w:type="gramEnd"/>
      <w:r>
        <w:rPr>
          <w:rFonts w:ascii="宋体" w:hAnsi="宋体" w:cs="宋体" w:hint="eastAsia"/>
          <w:szCs w:val="28"/>
        </w:rPr>
        <w:t>专业课程等形式，有计划的系统的开展职业基本素养教育。</w:t>
      </w:r>
    </w:p>
    <w:p w14:paraId="551EAC4B" w14:textId="77777777" w:rsidR="00670E3F" w:rsidRDefault="006F1953">
      <w:pPr>
        <w:ind w:firstLine="480"/>
        <w:rPr>
          <w:rFonts w:ascii="宋体" w:hAnsi="宋体" w:cs="宋体"/>
          <w:szCs w:val="28"/>
        </w:rPr>
      </w:pPr>
      <w:r>
        <w:rPr>
          <w:rFonts w:ascii="宋体" w:hAnsi="宋体" w:cs="宋体" w:hint="eastAsia"/>
          <w:szCs w:val="28"/>
        </w:rPr>
        <w:t>首先，将学生职业素养的培养纳入学生培养的系统工程，通过军训、入学教育等形式，使学生在进入校门的那一天起，就明白学校与社会的关系、学习与职业的关系、自己与职业的关系。全面培养大学生的显性职业素养和隐性职业素养，并把隐性职业素养的培养</w:t>
      </w:r>
      <w:proofErr w:type="gramStart"/>
      <w:r>
        <w:rPr>
          <w:rFonts w:ascii="宋体" w:hAnsi="宋体" w:cs="宋体" w:hint="eastAsia"/>
          <w:szCs w:val="28"/>
        </w:rPr>
        <w:t>做为</w:t>
      </w:r>
      <w:proofErr w:type="gramEnd"/>
      <w:r>
        <w:rPr>
          <w:rFonts w:ascii="宋体" w:hAnsi="宋体" w:cs="宋体" w:hint="eastAsia"/>
          <w:szCs w:val="28"/>
        </w:rPr>
        <w:t>重点。其次，利用学校学工、教务、</w:t>
      </w:r>
      <w:proofErr w:type="gramStart"/>
      <w:r>
        <w:rPr>
          <w:rFonts w:ascii="宋体" w:hAnsi="宋体" w:cs="宋体" w:hint="eastAsia"/>
          <w:szCs w:val="28"/>
        </w:rPr>
        <w:t>宿管等</w:t>
      </w:r>
      <w:proofErr w:type="gramEnd"/>
      <w:r>
        <w:rPr>
          <w:rFonts w:ascii="宋体" w:hAnsi="宋体" w:cs="宋体" w:hint="eastAsia"/>
          <w:szCs w:val="28"/>
        </w:rPr>
        <w:t>职能部门协助进行学生职业素养的培养。如以就业指导部门为基础开设相应的职业素养课程，及时向学生提供职业教育和实际的职业指导。再次，深入了解学生需要，改进教学方法，提升学生对专业学习的兴趣，满足学生对本专业各门课程的求知需求，尽可能向学生提供正确、新颖的学科信息。</w:t>
      </w:r>
    </w:p>
    <w:p w14:paraId="14C493FD" w14:textId="77777777" w:rsidR="00670E3F" w:rsidRDefault="006F1953">
      <w:pPr>
        <w:ind w:firstLine="480"/>
        <w:rPr>
          <w:rFonts w:ascii="宋体" w:hAnsi="宋体" w:cs="宋体"/>
          <w:szCs w:val="28"/>
        </w:rPr>
      </w:pPr>
      <w:r>
        <w:rPr>
          <w:rFonts w:ascii="宋体" w:hAnsi="宋体" w:cs="宋体" w:hint="eastAsia"/>
          <w:szCs w:val="28"/>
        </w:rPr>
        <w:t>通过将职业素养教育贯穿在学生从入学到毕业的各个环节，渗透在学生学习、生活的方方面面。实施职业基本素养教育的课程化、全程化是学院根据“加强素质教育，强化职业道德”的高职教育导向而进行的教学改革核心内容之一。通过入学教育、理论课程、专业课程、实习实训、日常行为等规范将职业素质教育项目化，从第一学期到第六学期贯穿</w:t>
      </w:r>
      <w:proofErr w:type="gramStart"/>
      <w:r>
        <w:rPr>
          <w:rFonts w:ascii="宋体" w:hAnsi="宋体" w:cs="宋体" w:hint="eastAsia"/>
          <w:szCs w:val="28"/>
        </w:rPr>
        <w:t>学习全</w:t>
      </w:r>
      <w:proofErr w:type="gramEnd"/>
      <w:r>
        <w:rPr>
          <w:rFonts w:ascii="宋体" w:hAnsi="宋体" w:cs="宋体" w:hint="eastAsia"/>
          <w:szCs w:val="28"/>
        </w:rPr>
        <w:t>过程。按照知识学习、社会调研、自我养成、技能大赛、成果展示、考核评价等环节标准化建设，探索自我学习、自我行动的教育方法，才用激励指导教育教学方式，把学生在校三年的学习、生活的自我管理纳入养成体系。并在实习实训中明确素养学习和考核要求，从而实现素质教育的全过程化。</w:t>
      </w:r>
    </w:p>
    <w:p w14:paraId="546E031C"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64" w:name="_Toc92886698"/>
      <w:bookmarkStart w:id="65" w:name="_Toc99436987"/>
      <w:r>
        <w:rPr>
          <w:rFonts w:ascii="黑体" w:eastAsia="黑体" w:hAnsi="黑体" w:cs="黑体" w:hint="eastAsia"/>
          <w:b/>
          <w:sz w:val="30"/>
          <w:szCs w:val="30"/>
        </w:rPr>
        <w:t>十一、毕业要求</w:t>
      </w:r>
      <w:bookmarkEnd w:id="64"/>
      <w:bookmarkEnd w:id="65"/>
    </w:p>
    <w:p w14:paraId="1B7A3DD6" w14:textId="77777777" w:rsidR="00670E3F" w:rsidRDefault="006F1953">
      <w:pPr>
        <w:ind w:firstLine="482"/>
        <w:outlineLvl w:val="1"/>
        <w:rPr>
          <w:rFonts w:ascii="宋体" w:hAnsi="宋体" w:cs="宋体"/>
          <w:b/>
          <w:bCs/>
          <w:szCs w:val="28"/>
        </w:rPr>
      </w:pPr>
      <w:bookmarkStart w:id="66" w:name="_Toc92886699"/>
      <w:bookmarkStart w:id="67" w:name="_Toc99436988"/>
      <w:r>
        <w:rPr>
          <w:rFonts w:ascii="宋体" w:hAnsi="宋体" w:cs="宋体" w:hint="eastAsia"/>
          <w:b/>
          <w:bCs/>
          <w:szCs w:val="28"/>
        </w:rPr>
        <w:t>（一）学时学分</w:t>
      </w:r>
      <w:bookmarkEnd w:id="66"/>
      <w:bookmarkEnd w:id="67"/>
    </w:p>
    <w:p w14:paraId="3BA30D77" w14:textId="77777777" w:rsidR="00670E3F" w:rsidRDefault="006F1953">
      <w:pPr>
        <w:ind w:firstLine="480"/>
      </w:pPr>
      <w:r>
        <w:rPr>
          <w:rFonts w:hint="eastAsia"/>
        </w:rPr>
        <w:t>毕业总学时达到</w:t>
      </w:r>
      <w:r>
        <w:rPr>
          <w:rFonts w:hint="eastAsia"/>
        </w:rPr>
        <w:t>2</w:t>
      </w:r>
      <w:r>
        <w:t>690</w:t>
      </w:r>
      <w:r>
        <w:rPr>
          <w:rFonts w:hint="eastAsia"/>
        </w:rPr>
        <w:t>学时，总学分</w:t>
      </w:r>
      <w:r>
        <w:rPr>
          <w:rFonts w:hint="eastAsia"/>
        </w:rPr>
        <w:t>1</w:t>
      </w:r>
      <w:r>
        <w:t>67</w:t>
      </w:r>
      <w:r>
        <w:rPr>
          <w:rFonts w:hint="eastAsia"/>
        </w:rPr>
        <w:t>学分。</w:t>
      </w:r>
    </w:p>
    <w:p w14:paraId="79485615" w14:textId="77777777" w:rsidR="00670E3F" w:rsidRDefault="006F1953">
      <w:pPr>
        <w:ind w:firstLine="482"/>
        <w:outlineLvl w:val="1"/>
        <w:rPr>
          <w:rFonts w:ascii="宋体" w:hAnsi="宋体" w:cs="宋体"/>
          <w:b/>
          <w:bCs/>
          <w:szCs w:val="28"/>
        </w:rPr>
      </w:pPr>
      <w:bookmarkStart w:id="68" w:name="_Toc92886700"/>
      <w:bookmarkStart w:id="69" w:name="_Toc99436989"/>
      <w:r>
        <w:rPr>
          <w:rFonts w:ascii="宋体" w:hAnsi="宋体" w:cs="宋体" w:hint="eastAsia"/>
          <w:b/>
          <w:bCs/>
          <w:szCs w:val="28"/>
        </w:rPr>
        <w:t>（二）具体要求</w:t>
      </w:r>
      <w:bookmarkEnd w:id="68"/>
      <w:bookmarkEnd w:id="69"/>
    </w:p>
    <w:p w14:paraId="671B6B3F" w14:textId="77777777" w:rsidR="00670E3F" w:rsidRDefault="006F1953">
      <w:pPr>
        <w:ind w:firstLine="480"/>
      </w:pPr>
      <w:r>
        <w:rPr>
          <w:rFonts w:hint="eastAsia"/>
        </w:rPr>
        <w:t>按规定修满全部课程并合格，英语达到学校规定的毕业要求，取得表</w:t>
      </w:r>
      <w:r>
        <w:rPr>
          <w:rFonts w:hint="eastAsia"/>
        </w:rPr>
        <w:t>1</w:t>
      </w:r>
      <w:r>
        <w:rPr>
          <w:rFonts w:hint="eastAsia"/>
        </w:rPr>
        <w:t>中职业技能等级证书</w:t>
      </w:r>
      <w:r>
        <w:rPr>
          <w:rFonts w:ascii="宋体" w:hAnsi="宋体" w:cs="宋体"/>
          <w:szCs w:val="28"/>
        </w:rPr>
        <w:t>或同等级别的认证证书1项</w:t>
      </w:r>
      <w:r>
        <w:rPr>
          <w:rFonts w:hint="eastAsia"/>
        </w:rPr>
        <w:t>。</w:t>
      </w:r>
    </w:p>
    <w:p w14:paraId="21EE4766"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70" w:name="_Toc92886701"/>
      <w:bookmarkStart w:id="71" w:name="_Toc99436990"/>
      <w:r>
        <w:rPr>
          <w:rFonts w:ascii="黑体" w:eastAsia="黑体" w:hAnsi="黑体" w:cs="黑体" w:hint="eastAsia"/>
          <w:b/>
          <w:sz w:val="30"/>
          <w:szCs w:val="30"/>
        </w:rPr>
        <w:t>十二、修订说明</w:t>
      </w:r>
      <w:bookmarkEnd w:id="70"/>
      <w:bookmarkEnd w:id="71"/>
    </w:p>
    <w:p w14:paraId="4D35E307" w14:textId="77777777" w:rsidR="00670E3F" w:rsidRDefault="006F1953">
      <w:pPr>
        <w:spacing w:beforeLines="50" w:before="163" w:afterLines="50" w:after="163"/>
        <w:ind w:firstLine="480"/>
      </w:pPr>
      <w:r>
        <w:rPr>
          <w:rFonts w:ascii="宋体" w:hAnsi="宋体" w:cs="宋体" w:hint="eastAsia"/>
          <w:szCs w:val="28"/>
        </w:rPr>
        <w:t>通过</w:t>
      </w:r>
      <w:proofErr w:type="gramStart"/>
      <w:r>
        <w:rPr>
          <w:rFonts w:ascii="宋体" w:hAnsi="宋体" w:cs="宋体" w:hint="eastAsia"/>
          <w:szCs w:val="28"/>
        </w:rPr>
        <w:t>对绿盟科技</w:t>
      </w:r>
      <w:proofErr w:type="gramEnd"/>
      <w:r>
        <w:rPr>
          <w:rFonts w:ascii="宋体" w:hAnsi="宋体" w:cs="宋体" w:hint="eastAsia"/>
          <w:szCs w:val="28"/>
        </w:rPr>
        <w:t>有限公司、华为技术有限公司、新华三集团、北京博海迪信息科技有限公司、</w:t>
      </w:r>
      <w:r>
        <w:rPr>
          <w:rFonts w:hint="eastAsia"/>
        </w:rPr>
        <w:t>北京神州数码有限公司等典型企业进行现场走访、问卷调查、座谈等多种形式调研，明确专业与产业契合度，紧密结合国家和地区行业产业发展情况，形成专业调研报告。以调研报告为基础，确定专业定位和人才培养目标，构建课程体系，形成本人才培养方案。</w:t>
      </w:r>
    </w:p>
    <w:p w14:paraId="2B46E674" w14:textId="58E74F9E" w:rsidR="00F4325B" w:rsidRDefault="00F4325B" w:rsidP="00F4325B">
      <w:pPr>
        <w:ind w:firstLine="482"/>
        <w:outlineLvl w:val="1"/>
        <w:rPr>
          <w:rFonts w:ascii="宋体" w:hAnsi="宋体" w:cs="宋体"/>
          <w:b/>
          <w:bCs/>
          <w:szCs w:val="28"/>
        </w:rPr>
      </w:pPr>
      <w:bookmarkStart w:id="72" w:name="_Toc92886704"/>
      <w:bookmarkStart w:id="73" w:name="_Toc99436991"/>
      <w:bookmarkStart w:id="74" w:name="_Toc92886702"/>
      <w:r>
        <w:rPr>
          <w:rFonts w:ascii="宋体" w:hAnsi="宋体" w:cs="宋体" w:hint="eastAsia"/>
          <w:b/>
          <w:bCs/>
          <w:szCs w:val="28"/>
        </w:rPr>
        <w:t>（一）课程思政</w:t>
      </w:r>
      <w:bookmarkEnd w:id="72"/>
      <w:bookmarkEnd w:id="73"/>
    </w:p>
    <w:p w14:paraId="5A03BB5E" w14:textId="77777777" w:rsidR="00F4325B" w:rsidRDefault="00F4325B" w:rsidP="00F4325B">
      <w:pPr>
        <w:ind w:firstLine="480"/>
        <w:rPr>
          <w:rFonts w:ascii="宋体" w:hAnsi="宋体" w:cs="宋体"/>
          <w:szCs w:val="28"/>
        </w:rPr>
      </w:pPr>
      <w:r>
        <w:rPr>
          <w:rFonts w:ascii="宋体" w:hAnsi="宋体" w:cs="宋体" w:hint="eastAsia"/>
          <w:szCs w:val="28"/>
        </w:rPr>
        <w:t>统筹</w:t>
      </w:r>
      <w:r>
        <w:rPr>
          <w:rFonts w:ascii="宋体" w:hAnsi="宋体" w:cs="宋体"/>
          <w:szCs w:val="28"/>
        </w:rPr>
        <w:t>“课程思政”</w:t>
      </w:r>
      <w:proofErr w:type="gramStart"/>
      <w:r>
        <w:rPr>
          <w:rFonts w:ascii="宋体" w:hAnsi="宋体" w:cs="宋体"/>
          <w:szCs w:val="28"/>
        </w:rPr>
        <w:t>与思政课程</w:t>
      </w:r>
      <w:proofErr w:type="gramEnd"/>
      <w:r>
        <w:rPr>
          <w:rFonts w:ascii="宋体" w:hAnsi="宋体" w:cs="宋体"/>
          <w:szCs w:val="28"/>
        </w:rPr>
        <w:t>（即思想政治理论课），</w:t>
      </w:r>
      <w:r>
        <w:rPr>
          <w:rFonts w:ascii="宋体" w:hAnsi="宋体" w:cs="宋体" w:hint="eastAsia"/>
          <w:szCs w:val="28"/>
        </w:rPr>
        <w:t>坚持学生中心、产出导向、持续改进，构建具</w:t>
      </w:r>
      <w:r>
        <w:rPr>
          <w:rFonts w:ascii="宋体" w:hAnsi="宋体" w:cs="宋体"/>
          <w:szCs w:val="28"/>
        </w:rPr>
        <w:t>有专业特色</w:t>
      </w:r>
      <w:r>
        <w:rPr>
          <w:rFonts w:ascii="宋体" w:hAnsi="宋体" w:cs="宋体" w:hint="eastAsia"/>
          <w:szCs w:val="28"/>
        </w:rPr>
        <w:t>的课程</w:t>
      </w:r>
      <w:proofErr w:type="gramStart"/>
      <w:r>
        <w:rPr>
          <w:rFonts w:ascii="宋体" w:hAnsi="宋体" w:cs="宋体" w:hint="eastAsia"/>
          <w:szCs w:val="28"/>
        </w:rPr>
        <w:t>思政教学</w:t>
      </w:r>
      <w:proofErr w:type="gramEnd"/>
      <w:r>
        <w:rPr>
          <w:rFonts w:ascii="宋体" w:hAnsi="宋体" w:cs="宋体" w:hint="eastAsia"/>
          <w:szCs w:val="28"/>
        </w:rPr>
        <w:t>体系。将</w:t>
      </w:r>
      <w:proofErr w:type="gramStart"/>
      <w:r>
        <w:rPr>
          <w:rFonts w:ascii="宋体" w:hAnsi="宋体" w:cs="宋体" w:hint="eastAsia"/>
          <w:szCs w:val="28"/>
        </w:rPr>
        <w:t>课程思政融入</w:t>
      </w:r>
      <w:proofErr w:type="gramEnd"/>
      <w:r>
        <w:rPr>
          <w:rFonts w:ascii="宋体" w:hAnsi="宋体" w:cs="宋体" w:hint="eastAsia"/>
          <w:szCs w:val="28"/>
        </w:rPr>
        <w:t>课堂教学建设全过程，充分发挥</w:t>
      </w:r>
      <w:r>
        <w:rPr>
          <w:rFonts w:ascii="宋体" w:hAnsi="宋体" w:cs="宋体"/>
          <w:szCs w:val="28"/>
        </w:rPr>
        <w:t>课堂教学</w:t>
      </w:r>
      <w:r>
        <w:rPr>
          <w:rFonts w:ascii="宋体" w:hAnsi="宋体" w:cs="宋体" w:hint="eastAsia"/>
          <w:szCs w:val="28"/>
        </w:rPr>
        <w:t>的</w:t>
      </w:r>
      <w:r>
        <w:rPr>
          <w:rFonts w:ascii="宋体" w:hAnsi="宋体" w:cs="宋体"/>
          <w:szCs w:val="28"/>
        </w:rPr>
        <w:t>主渠道</w:t>
      </w:r>
      <w:r>
        <w:rPr>
          <w:rFonts w:ascii="宋体" w:hAnsi="宋体" w:cs="宋体" w:hint="eastAsia"/>
          <w:szCs w:val="28"/>
        </w:rPr>
        <w:t>作用</w:t>
      </w:r>
      <w:r>
        <w:rPr>
          <w:rFonts w:ascii="宋体" w:hAnsi="宋体" w:cs="宋体"/>
          <w:szCs w:val="28"/>
        </w:rPr>
        <w:t>，</w:t>
      </w:r>
      <w:r>
        <w:rPr>
          <w:rFonts w:ascii="宋体" w:hAnsi="宋体" w:cs="宋体" w:hint="eastAsia"/>
          <w:szCs w:val="28"/>
        </w:rPr>
        <w:t>不断提升学生的课程学习体验、学习效果。将建党1</w:t>
      </w:r>
      <w:r>
        <w:rPr>
          <w:rFonts w:ascii="宋体" w:hAnsi="宋体" w:cs="宋体"/>
          <w:szCs w:val="28"/>
        </w:rPr>
        <w:t>00</w:t>
      </w:r>
      <w:r>
        <w:rPr>
          <w:rFonts w:ascii="宋体" w:hAnsi="宋体" w:cs="宋体" w:hint="eastAsia"/>
          <w:szCs w:val="28"/>
        </w:rPr>
        <w:t>周年、十九届六中全会精神等内容纳入到</w:t>
      </w:r>
      <w:proofErr w:type="gramStart"/>
      <w:r>
        <w:rPr>
          <w:rFonts w:ascii="宋体" w:hAnsi="宋体" w:cs="宋体" w:hint="eastAsia"/>
          <w:szCs w:val="28"/>
        </w:rPr>
        <w:t>课程思政中</w:t>
      </w:r>
      <w:proofErr w:type="gramEnd"/>
      <w:r>
        <w:rPr>
          <w:rFonts w:ascii="宋体" w:hAnsi="宋体" w:cs="宋体" w:hint="eastAsia"/>
          <w:szCs w:val="28"/>
        </w:rPr>
        <w:t>。</w:t>
      </w:r>
    </w:p>
    <w:p w14:paraId="5C37ED13" w14:textId="77777777" w:rsidR="00F4325B" w:rsidRDefault="00F4325B" w:rsidP="00F4325B">
      <w:pPr>
        <w:ind w:firstLine="480"/>
        <w:rPr>
          <w:rFonts w:ascii="宋体" w:hAnsi="宋体" w:cs="宋体"/>
          <w:szCs w:val="28"/>
        </w:rPr>
      </w:pPr>
      <w:r>
        <w:rPr>
          <w:rFonts w:ascii="宋体" w:hAnsi="宋体" w:cs="宋体" w:hint="eastAsia"/>
          <w:szCs w:val="28"/>
        </w:rPr>
        <w:t>公共</w:t>
      </w:r>
      <w:r>
        <w:rPr>
          <w:rFonts w:ascii="宋体" w:hAnsi="宋体" w:cs="宋体"/>
          <w:szCs w:val="28"/>
        </w:rPr>
        <w:t>基础课程</w:t>
      </w:r>
      <w:r>
        <w:rPr>
          <w:rFonts w:ascii="宋体" w:hAnsi="宋体" w:cs="宋体" w:hint="eastAsia"/>
          <w:szCs w:val="28"/>
        </w:rPr>
        <w:t>重点提高大学生思想道德修养、人文素质、科学精神、宪法法治意识、国家安全意识和认知能力。专业</w:t>
      </w:r>
      <w:r>
        <w:rPr>
          <w:rFonts w:ascii="宋体" w:hAnsi="宋体" w:cs="宋体"/>
          <w:szCs w:val="28"/>
        </w:rPr>
        <w:t>教育课程</w:t>
      </w:r>
      <w:r>
        <w:rPr>
          <w:rFonts w:ascii="宋体" w:hAnsi="宋体" w:cs="宋体" w:hint="eastAsia"/>
          <w:szCs w:val="28"/>
        </w:rPr>
        <w:t>根据学科专业的特色和优势，探索</w:t>
      </w:r>
      <w:r>
        <w:rPr>
          <w:rFonts w:ascii="宋体" w:hAnsi="宋体" w:cs="宋体"/>
          <w:szCs w:val="28"/>
        </w:rPr>
        <w:t>有机融入本专业的建设内容、方法和载体，</w:t>
      </w:r>
      <w:r>
        <w:rPr>
          <w:rFonts w:ascii="宋体" w:hAnsi="宋体" w:cs="宋体" w:hint="eastAsia"/>
          <w:szCs w:val="28"/>
        </w:rPr>
        <w:t>深度挖掘提炼专业知识体系中所蕴含的思想价值和精神内涵，有机融入课程教学。</w:t>
      </w:r>
    </w:p>
    <w:p w14:paraId="688EC944" w14:textId="77777777" w:rsidR="00F4325B" w:rsidRDefault="00F4325B" w:rsidP="00F4325B">
      <w:pPr>
        <w:ind w:firstLine="480"/>
      </w:pPr>
      <w:r>
        <w:rPr>
          <w:rFonts w:ascii="宋体" w:hAnsi="宋体" w:cs="宋体" w:hint="eastAsia"/>
          <w:szCs w:val="28"/>
        </w:rPr>
        <w:t>专业实验实践课程注重学思结合、知行统一，增强学生勇于探索的创新精神、善于解决问题的实践能力。创新创业教育课程注重让学生“敢闯会创”，在亲身参与中增强创新精神、创造意识和创业能力。社会实践类课程注重教育和引导学生弘扬劳动精神，在实践中增长智慧才干，在艰苦奋斗中锤炼意志品质。</w:t>
      </w:r>
    </w:p>
    <w:p w14:paraId="48CC2DF6" w14:textId="77777777" w:rsidR="00F4325B" w:rsidRDefault="00F4325B" w:rsidP="00F4325B">
      <w:pPr>
        <w:widowControl w:val="0"/>
        <w:adjustRightInd w:val="0"/>
        <w:snapToGrid w:val="0"/>
        <w:ind w:firstLineChars="0" w:firstLine="0"/>
        <w:rPr>
          <w:rFonts w:ascii="黑体" w:eastAsia="黑体" w:hAnsi="黑体" w:cs="黑体"/>
          <w:b/>
          <w:sz w:val="30"/>
          <w:szCs w:val="30"/>
        </w:rPr>
      </w:pPr>
      <w:r>
        <w:rPr>
          <w:rFonts w:ascii="黑体" w:eastAsia="黑体" w:hAnsi="黑体" w:cs="黑体"/>
          <w:b/>
          <w:sz w:val="30"/>
          <w:szCs w:val="30"/>
        </w:rPr>
        <w:br w:type="page"/>
      </w:r>
    </w:p>
    <w:p w14:paraId="27536E9E" w14:textId="07CBBC91" w:rsidR="00670E3F" w:rsidRDefault="006F1953">
      <w:pPr>
        <w:ind w:firstLine="482"/>
        <w:outlineLvl w:val="1"/>
        <w:rPr>
          <w:b/>
          <w:bCs/>
        </w:rPr>
      </w:pPr>
      <w:bookmarkStart w:id="75" w:name="_Toc99436992"/>
      <w:r>
        <w:rPr>
          <w:rFonts w:hint="eastAsia"/>
          <w:b/>
          <w:bCs/>
        </w:rPr>
        <w:t>（</w:t>
      </w:r>
      <w:r w:rsidR="00F4325B">
        <w:rPr>
          <w:rFonts w:hint="eastAsia"/>
          <w:b/>
          <w:bCs/>
        </w:rPr>
        <w:t>二</w:t>
      </w:r>
      <w:r>
        <w:rPr>
          <w:rFonts w:hint="eastAsia"/>
          <w:b/>
          <w:bCs/>
        </w:rPr>
        <w:t>）</w:t>
      </w:r>
      <w:r>
        <w:rPr>
          <w:rFonts w:ascii="宋体" w:hAnsi="宋体" w:cs="宋体" w:hint="eastAsia"/>
          <w:b/>
          <w:bCs/>
          <w:szCs w:val="28"/>
        </w:rPr>
        <w:t>指导思想</w:t>
      </w:r>
      <w:bookmarkEnd w:id="74"/>
      <w:r w:rsidR="00F4325B">
        <w:rPr>
          <w:rFonts w:ascii="宋体" w:hAnsi="宋体" w:cs="宋体" w:hint="eastAsia"/>
          <w:b/>
          <w:bCs/>
          <w:szCs w:val="28"/>
        </w:rPr>
        <w:t>与人才培养模式</w:t>
      </w:r>
      <w:bookmarkEnd w:id="75"/>
    </w:p>
    <w:p w14:paraId="46C76C87" w14:textId="77777777" w:rsidR="00670E3F" w:rsidRDefault="006F1953">
      <w:pPr>
        <w:ind w:firstLine="480"/>
        <w:rPr>
          <w:rFonts w:ascii="宋体" w:hAnsi="宋体" w:cs="宋体"/>
          <w:szCs w:val="28"/>
        </w:rPr>
      </w:pPr>
      <w:r>
        <w:rPr>
          <w:rFonts w:ascii="宋体" w:hAnsi="宋体" w:cs="宋体" w:hint="eastAsia"/>
          <w:szCs w:val="28"/>
        </w:rPr>
        <w:t>按照学校“精准学校办学定位，打造城教融合高地”的统一规划和特色高水平专业建设要求，信息安全技术应用专业根据“智慧城市信息技术专业群”建设目标，以华为信息与网络工程师学院项目建设为基础开展专业建设和改革工作。</w:t>
      </w:r>
    </w:p>
    <w:p w14:paraId="6B9B5BAB" w14:textId="77777777" w:rsidR="00670E3F" w:rsidRDefault="006F1953">
      <w:pPr>
        <w:ind w:firstLine="480"/>
        <w:rPr>
          <w:rFonts w:ascii="宋体" w:hAnsi="宋体" w:cs="宋体"/>
          <w:szCs w:val="28"/>
        </w:rPr>
      </w:pPr>
      <w:r>
        <w:rPr>
          <w:rFonts w:ascii="宋体" w:hAnsi="宋体" w:cs="宋体" w:hint="eastAsia"/>
          <w:szCs w:val="28"/>
        </w:rPr>
        <w:t>智慧城市信息技术专业群是服务于国家数字经济发展与数字化转型战略要求，聚焦首都智慧城市建设，通过对智慧城市信息化建设产业链的分析，精准对接北京城市功能定位与产业生态</w:t>
      </w:r>
      <w:proofErr w:type="gramStart"/>
      <w:r>
        <w:rPr>
          <w:rFonts w:ascii="宋体" w:hAnsi="宋体" w:cs="宋体" w:hint="eastAsia"/>
          <w:szCs w:val="28"/>
        </w:rPr>
        <w:t>链人才</w:t>
      </w:r>
      <w:proofErr w:type="gramEnd"/>
      <w:r>
        <w:rPr>
          <w:rFonts w:ascii="宋体" w:hAnsi="宋体" w:cs="宋体" w:hint="eastAsia"/>
          <w:szCs w:val="28"/>
        </w:rPr>
        <w:t>需求和规格，面向智慧城市建设信息技术服务领域，打造“</w:t>
      </w:r>
      <w:r>
        <w:rPr>
          <w:rFonts w:ascii="宋体" w:hAnsi="宋体" w:cs="宋体"/>
          <w:szCs w:val="28"/>
        </w:rPr>
        <w:t>AI+专业群”，实现专业群数字化改造和智能贯通的结构化课程体系设计，培养数字化专业人才。</w:t>
      </w:r>
    </w:p>
    <w:p w14:paraId="4218AD27" w14:textId="77777777" w:rsidR="00670E3F" w:rsidRDefault="006F1953">
      <w:pPr>
        <w:ind w:firstLineChars="0" w:firstLine="0"/>
        <w:jc w:val="center"/>
        <w:rPr>
          <w:rFonts w:ascii="宋体" w:hAnsi="宋体" w:cs="宋体"/>
          <w:szCs w:val="28"/>
        </w:rPr>
      </w:pPr>
      <w:r>
        <w:rPr>
          <w:rFonts w:ascii="宋体" w:hAnsi="宋体" w:cs="宋体"/>
          <w:noProof/>
          <w:szCs w:val="28"/>
        </w:rPr>
        <w:drawing>
          <wp:inline distT="0" distB="0" distL="0" distR="0" wp14:anchorId="5419D671" wp14:editId="7E448EC1">
            <wp:extent cx="5778500" cy="32232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87964" cy="3229137"/>
                    </a:xfrm>
                    <a:prstGeom prst="rect">
                      <a:avLst/>
                    </a:prstGeom>
                    <a:noFill/>
                    <a:ln>
                      <a:noFill/>
                    </a:ln>
                  </pic:spPr>
                </pic:pic>
              </a:graphicData>
            </a:graphic>
          </wp:inline>
        </w:drawing>
      </w:r>
    </w:p>
    <w:p w14:paraId="47B778B9" w14:textId="77777777" w:rsidR="00670E3F" w:rsidRDefault="006F1953">
      <w:pPr>
        <w:ind w:firstLineChars="0" w:firstLine="0"/>
        <w:jc w:val="center"/>
        <w:rPr>
          <w:rFonts w:ascii="楷体" w:eastAsia="楷体" w:hAnsi="楷体" w:cs="楷体"/>
          <w:b/>
          <w:bCs/>
          <w:sz w:val="21"/>
          <w:szCs w:val="21"/>
        </w:rPr>
      </w:pPr>
      <w:r>
        <w:rPr>
          <w:rFonts w:ascii="楷体" w:eastAsia="楷体" w:hAnsi="楷体" w:cs="楷体" w:hint="eastAsia"/>
          <w:b/>
          <w:bCs/>
          <w:sz w:val="21"/>
          <w:szCs w:val="21"/>
        </w:rPr>
        <w:t>图4：专业群与专业</w:t>
      </w:r>
    </w:p>
    <w:p w14:paraId="649F3CF4" w14:textId="77777777" w:rsidR="00670E3F" w:rsidRDefault="006F1953">
      <w:pPr>
        <w:ind w:firstLine="480"/>
        <w:rPr>
          <w:rFonts w:ascii="宋体" w:hAnsi="宋体" w:cs="宋体"/>
          <w:szCs w:val="28"/>
        </w:rPr>
      </w:pPr>
      <w:r>
        <w:rPr>
          <w:rFonts w:ascii="宋体" w:hAnsi="宋体" w:cs="宋体" w:hint="eastAsia"/>
          <w:szCs w:val="28"/>
        </w:rPr>
        <w:t>作为智慧城市信息技术专业群中的专业之一，本专业的定位</w:t>
      </w:r>
      <w:proofErr w:type="gramStart"/>
      <w:r>
        <w:rPr>
          <w:rFonts w:ascii="宋体" w:hAnsi="宋体" w:cs="宋体" w:hint="eastAsia"/>
          <w:szCs w:val="28"/>
        </w:rPr>
        <w:t>完全响应</w:t>
      </w:r>
      <w:proofErr w:type="gramEnd"/>
      <w:r>
        <w:rPr>
          <w:rFonts w:ascii="宋体" w:hAnsi="宋体" w:cs="宋体" w:hint="eastAsia"/>
          <w:szCs w:val="28"/>
        </w:rPr>
        <w:t>国家信息化发展战略规划，服务首都“四个中心”功能，专业建设完全契合北京市产业布局要求。专业的人才培养方案按照技术发展和人才需求变化，不断优化调整，做到专业基础成熟稳定，核心能力与企业产品技术发展同步，人才培养成效显著。</w:t>
      </w:r>
    </w:p>
    <w:p w14:paraId="2746112B" w14:textId="77777777" w:rsidR="00670E3F" w:rsidRDefault="006F1953">
      <w:pPr>
        <w:ind w:firstLine="480"/>
        <w:rPr>
          <w:rFonts w:ascii="宋体" w:hAnsi="宋体" w:cs="宋体"/>
          <w:szCs w:val="28"/>
        </w:rPr>
      </w:pPr>
      <w:r>
        <w:rPr>
          <w:rFonts w:ascii="宋体" w:hAnsi="宋体" w:cs="宋体" w:hint="eastAsia"/>
          <w:szCs w:val="28"/>
        </w:rPr>
        <w:t>由于新一代信息技术正处在高速发展阶段，信息技术产品与技术也在快速的升级更新，人才培养要求基础扎实，可持续发展，适应</w:t>
      </w:r>
      <w:r>
        <w:rPr>
          <w:rFonts w:ascii="宋体" w:hAnsi="宋体" w:cs="宋体"/>
          <w:szCs w:val="28"/>
        </w:rPr>
        <w:t>IT行业变化快的特点</w:t>
      </w:r>
      <w:r>
        <w:rPr>
          <w:rFonts w:ascii="宋体" w:hAnsi="宋体" w:cs="宋体" w:hint="eastAsia"/>
          <w:szCs w:val="28"/>
        </w:rPr>
        <w:t>。因此将“专业基础扎实，岗位对接明确，企业特色突出，培养质量可靠，实习就业稳定，</w:t>
      </w:r>
      <w:r>
        <w:rPr>
          <w:rFonts w:hint="eastAsia"/>
        </w:rPr>
        <w:t>可持续发展，适应</w:t>
      </w:r>
      <w:r>
        <w:rPr>
          <w:rFonts w:hint="eastAsia"/>
        </w:rPr>
        <w:t>IT</w:t>
      </w:r>
      <w:r>
        <w:rPr>
          <w:rFonts w:hint="eastAsia"/>
        </w:rPr>
        <w:t>行业快速发展的高职人才</w:t>
      </w:r>
      <w:r>
        <w:rPr>
          <w:rFonts w:ascii="宋体" w:hAnsi="宋体" w:cs="宋体" w:hint="eastAsia"/>
          <w:szCs w:val="28"/>
        </w:rPr>
        <w:t>”</w:t>
      </w:r>
      <w:proofErr w:type="gramStart"/>
      <w:r>
        <w:rPr>
          <w:rFonts w:ascii="宋体" w:hAnsi="宋体" w:cs="宋体" w:hint="eastAsia"/>
          <w:szCs w:val="28"/>
        </w:rPr>
        <w:t>做为</w:t>
      </w:r>
      <w:proofErr w:type="gramEnd"/>
      <w:r>
        <w:rPr>
          <w:rFonts w:ascii="宋体" w:hAnsi="宋体" w:cs="宋体" w:hint="eastAsia"/>
          <w:szCs w:val="28"/>
        </w:rPr>
        <w:t>人才培养方案制订的原则。校企共同建设校企合作育人发展平台，对接企业标准，引入企业人才培训机制，</w:t>
      </w:r>
      <w:proofErr w:type="gramStart"/>
      <w:r>
        <w:rPr>
          <w:rFonts w:ascii="宋体" w:hAnsi="宋体" w:cs="宋体" w:hint="eastAsia"/>
          <w:szCs w:val="28"/>
        </w:rPr>
        <w:t>践行</w:t>
      </w:r>
      <w:proofErr w:type="gramEnd"/>
      <w:r>
        <w:rPr>
          <w:rFonts w:ascii="宋体" w:hAnsi="宋体" w:cs="宋体" w:hint="eastAsia"/>
          <w:szCs w:val="28"/>
        </w:rPr>
        <w:t>学校“双主体，四经历</w:t>
      </w:r>
      <w:r>
        <w:rPr>
          <w:rFonts w:ascii="宋体" w:hAnsi="宋体" w:cs="宋体"/>
          <w:szCs w:val="28"/>
        </w:rPr>
        <w:t>”</w:t>
      </w:r>
      <w:r>
        <w:rPr>
          <w:rFonts w:ascii="宋体" w:hAnsi="宋体" w:cs="宋体" w:hint="eastAsia"/>
          <w:szCs w:val="28"/>
        </w:rPr>
        <w:t>人才培养模式，通过“四双五真”的育人方式，将企业资源、企业文化、</w:t>
      </w:r>
      <w:proofErr w:type="gramStart"/>
      <w:r>
        <w:rPr>
          <w:rFonts w:ascii="宋体" w:hAnsi="宋体" w:cs="宋体" w:hint="eastAsia"/>
          <w:szCs w:val="28"/>
        </w:rPr>
        <w:t>课程思政等</w:t>
      </w:r>
      <w:proofErr w:type="gramEnd"/>
      <w:r>
        <w:rPr>
          <w:rFonts w:ascii="宋体" w:hAnsi="宋体" w:cs="宋体" w:hint="eastAsia"/>
          <w:szCs w:val="28"/>
        </w:rPr>
        <w:t>元素融入人才培养全过程。</w:t>
      </w:r>
    </w:p>
    <w:p w14:paraId="460D534C" w14:textId="77777777" w:rsidR="00670E3F" w:rsidRDefault="006F1953">
      <w:pPr>
        <w:ind w:firstLine="480"/>
        <w:rPr>
          <w:rFonts w:ascii="宋体" w:hAnsi="宋体" w:cs="宋体"/>
          <w:szCs w:val="28"/>
        </w:rPr>
      </w:pPr>
      <w:r>
        <w:rPr>
          <w:rFonts w:ascii="宋体" w:hAnsi="宋体" w:cs="宋体" w:hint="eastAsia"/>
          <w:szCs w:val="28"/>
        </w:rPr>
        <w:t>四双培养：双身份、双主体、双基地、双师资。</w:t>
      </w:r>
    </w:p>
    <w:p w14:paraId="084158B0" w14:textId="77777777" w:rsidR="00670E3F" w:rsidRDefault="006F1953">
      <w:pPr>
        <w:ind w:firstLine="480"/>
        <w:rPr>
          <w:rFonts w:ascii="宋体" w:hAnsi="宋体" w:cs="宋体"/>
          <w:szCs w:val="28"/>
        </w:rPr>
      </w:pPr>
      <w:proofErr w:type="gramStart"/>
      <w:r>
        <w:rPr>
          <w:rFonts w:ascii="宋体" w:hAnsi="宋体" w:cs="宋体" w:hint="eastAsia"/>
          <w:szCs w:val="28"/>
        </w:rPr>
        <w:t>五真模式</w:t>
      </w:r>
      <w:proofErr w:type="gramEnd"/>
      <w:r>
        <w:rPr>
          <w:rFonts w:ascii="宋体" w:hAnsi="宋体" w:cs="宋体" w:hint="eastAsia"/>
          <w:szCs w:val="28"/>
        </w:rPr>
        <w:t>：真环境、真管理、真项目、真压力、真岗位。</w:t>
      </w:r>
    </w:p>
    <w:p w14:paraId="4DF415C1" w14:textId="77777777" w:rsidR="00670E3F" w:rsidRDefault="006F1953">
      <w:pPr>
        <w:ind w:firstLineChars="0" w:firstLine="0"/>
        <w:jc w:val="center"/>
        <w:rPr>
          <w:rFonts w:ascii="宋体" w:hAnsi="宋体" w:cs="宋体"/>
          <w:szCs w:val="28"/>
        </w:rPr>
      </w:pPr>
      <w:r>
        <w:rPr>
          <w:rFonts w:ascii="Times New Roman"/>
          <w:noProof/>
        </w:rPr>
        <w:drawing>
          <wp:inline distT="0" distB="0" distL="0" distR="0" wp14:anchorId="27257CEC" wp14:editId="6436387B">
            <wp:extent cx="4072890" cy="1526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a:extLst>
                        <a:ext uri="{28A0092B-C50C-407E-A947-70E740481C1C}">
                          <a14:useLocalDpi xmlns:a14="http://schemas.microsoft.com/office/drawing/2010/main" val="0"/>
                        </a:ext>
                      </a:extLst>
                    </a:blip>
                    <a:srcRect t="9392" b="6635"/>
                    <a:stretch>
                      <a:fillRect/>
                    </a:stretch>
                  </pic:blipFill>
                  <pic:spPr>
                    <a:xfrm>
                      <a:off x="0" y="0"/>
                      <a:ext cx="4072890" cy="1526540"/>
                    </a:xfrm>
                    <a:prstGeom prst="rect">
                      <a:avLst/>
                    </a:prstGeom>
                    <a:noFill/>
                    <a:ln>
                      <a:noFill/>
                    </a:ln>
                  </pic:spPr>
                </pic:pic>
              </a:graphicData>
            </a:graphic>
          </wp:inline>
        </w:drawing>
      </w:r>
    </w:p>
    <w:p w14:paraId="27F36156" w14:textId="77777777" w:rsidR="00670E3F" w:rsidRDefault="006F1953">
      <w:pPr>
        <w:ind w:firstLineChars="0" w:firstLine="0"/>
        <w:jc w:val="center"/>
        <w:rPr>
          <w:rFonts w:ascii="宋体" w:hAnsi="宋体" w:cs="宋体"/>
          <w:szCs w:val="28"/>
        </w:rPr>
      </w:pPr>
      <w:r>
        <w:rPr>
          <w:rFonts w:ascii="Times New Roman"/>
          <w:noProof/>
        </w:rPr>
        <w:drawing>
          <wp:inline distT="0" distB="0" distL="0" distR="0" wp14:anchorId="0F21C338" wp14:editId="1D4AEA7A">
            <wp:extent cx="4171315" cy="15265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3">
                      <a:extLst>
                        <a:ext uri="{28A0092B-C50C-407E-A947-70E740481C1C}">
                          <a14:useLocalDpi xmlns:a14="http://schemas.microsoft.com/office/drawing/2010/main" val="0"/>
                        </a:ext>
                      </a:extLst>
                    </a:blip>
                    <a:srcRect t="15521" b="10678"/>
                    <a:stretch>
                      <a:fillRect/>
                    </a:stretch>
                  </pic:blipFill>
                  <pic:spPr>
                    <a:xfrm>
                      <a:off x="0" y="0"/>
                      <a:ext cx="4171315" cy="1526540"/>
                    </a:xfrm>
                    <a:prstGeom prst="rect">
                      <a:avLst/>
                    </a:prstGeom>
                    <a:noFill/>
                    <a:ln>
                      <a:noFill/>
                    </a:ln>
                  </pic:spPr>
                </pic:pic>
              </a:graphicData>
            </a:graphic>
          </wp:inline>
        </w:drawing>
      </w:r>
    </w:p>
    <w:p w14:paraId="3EE9DA03" w14:textId="77777777" w:rsidR="00670E3F" w:rsidRDefault="006F1953">
      <w:pPr>
        <w:ind w:firstLineChars="0" w:firstLine="0"/>
        <w:jc w:val="center"/>
        <w:rPr>
          <w:rFonts w:ascii="楷体" w:eastAsia="楷体" w:hAnsi="楷体" w:cs="楷体"/>
          <w:b/>
          <w:bCs/>
          <w:sz w:val="21"/>
          <w:szCs w:val="21"/>
        </w:rPr>
      </w:pPr>
      <w:r>
        <w:rPr>
          <w:rFonts w:ascii="楷体" w:eastAsia="楷体" w:hAnsi="楷体" w:cs="楷体" w:hint="eastAsia"/>
          <w:b/>
          <w:bCs/>
          <w:sz w:val="21"/>
          <w:szCs w:val="21"/>
        </w:rPr>
        <w:t>图5：“四双五真”人才培养模式</w:t>
      </w:r>
    </w:p>
    <w:p w14:paraId="4E18220F" w14:textId="77777777" w:rsidR="00670E3F" w:rsidRDefault="006F1953">
      <w:pPr>
        <w:widowControl w:val="0"/>
        <w:adjustRightInd w:val="0"/>
        <w:snapToGrid w:val="0"/>
        <w:ind w:firstLineChars="0" w:firstLine="0"/>
        <w:outlineLvl w:val="0"/>
        <w:rPr>
          <w:rFonts w:ascii="黑体" w:eastAsia="黑体" w:hAnsi="黑体" w:cs="黑体"/>
          <w:b/>
          <w:sz w:val="30"/>
          <w:szCs w:val="30"/>
        </w:rPr>
      </w:pPr>
      <w:bookmarkStart w:id="76" w:name="_Toc92886705"/>
      <w:bookmarkStart w:id="77" w:name="_Toc99436993"/>
      <w:r>
        <w:rPr>
          <w:rFonts w:ascii="黑体" w:eastAsia="黑体" w:hAnsi="黑体" w:cs="黑体" w:hint="eastAsia"/>
          <w:b/>
          <w:sz w:val="30"/>
          <w:szCs w:val="30"/>
        </w:rPr>
        <w:t>十三、方案审定</w:t>
      </w:r>
      <w:bookmarkEnd w:id="76"/>
      <w:bookmarkEnd w:id="77"/>
    </w:p>
    <w:p w14:paraId="0EDF7AEF" w14:textId="77777777" w:rsidR="00670E3F" w:rsidRDefault="006F1953">
      <w:pPr>
        <w:ind w:firstLine="482"/>
        <w:outlineLvl w:val="1"/>
        <w:rPr>
          <w:rFonts w:ascii="宋体" w:hAnsi="宋体" w:cs="宋体"/>
          <w:b/>
          <w:bCs/>
          <w:szCs w:val="28"/>
        </w:rPr>
      </w:pPr>
      <w:bookmarkStart w:id="78" w:name="_Toc92886706"/>
      <w:bookmarkStart w:id="79" w:name="_Toc99436994"/>
      <w:r>
        <w:rPr>
          <w:rFonts w:ascii="宋体" w:hAnsi="宋体" w:cs="宋体" w:hint="eastAsia"/>
          <w:b/>
          <w:bCs/>
          <w:szCs w:val="28"/>
        </w:rPr>
        <w:t>（一）专业指导委员会专家审定意见</w:t>
      </w:r>
      <w:bookmarkEnd w:id="78"/>
      <w:bookmarkEnd w:id="79"/>
    </w:p>
    <w:tbl>
      <w:tblPr>
        <w:tblW w:w="779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1"/>
        <w:gridCol w:w="1530"/>
        <w:gridCol w:w="1398"/>
        <w:gridCol w:w="2409"/>
        <w:gridCol w:w="1418"/>
      </w:tblGrid>
      <w:tr w:rsidR="00670E3F" w14:paraId="460BF9A3" w14:textId="77777777">
        <w:trPr>
          <w:trHeight w:val="731"/>
        </w:trPr>
        <w:tc>
          <w:tcPr>
            <w:tcW w:w="1041" w:type="dxa"/>
            <w:vAlign w:val="center"/>
          </w:tcPr>
          <w:p w14:paraId="2E7BE25D" w14:textId="77777777" w:rsidR="00670E3F" w:rsidRDefault="006F1953">
            <w:pPr>
              <w:spacing w:line="240" w:lineRule="exact"/>
              <w:ind w:firstLineChars="0" w:firstLine="0"/>
              <w:jc w:val="center"/>
              <w:rPr>
                <w:rFonts w:ascii="仿宋" w:eastAsia="仿宋" w:hAnsi="仿宋" w:cs="仿宋"/>
                <w:b/>
                <w:bCs/>
                <w:kern w:val="0"/>
                <w:sz w:val="21"/>
                <w:szCs w:val="21"/>
              </w:rPr>
            </w:pPr>
            <w:r>
              <w:rPr>
                <w:rFonts w:ascii="仿宋" w:eastAsia="仿宋" w:hAnsi="仿宋" w:cs="仿宋" w:hint="eastAsia"/>
                <w:b/>
                <w:bCs/>
                <w:kern w:val="0"/>
                <w:sz w:val="21"/>
                <w:szCs w:val="21"/>
              </w:rPr>
              <w:t>审定</w:t>
            </w:r>
          </w:p>
          <w:p w14:paraId="61A7E4D2" w14:textId="77777777" w:rsidR="00670E3F" w:rsidRDefault="006F1953">
            <w:pPr>
              <w:spacing w:line="240" w:lineRule="exact"/>
              <w:ind w:firstLineChars="0" w:firstLine="0"/>
              <w:jc w:val="center"/>
              <w:rPr>
                <w:rFonts w:ascii="仿宋" w:eastAsia="仿宋" w:hAnsi="仿宋" w:cs="仿宋"/>
                <w:kern w:val="0"/>
                <w:sz w:val="21"/>
                <w:szCs w:val="21"/>
              </w:rPr>
            </w:pPr>
            <w:r>
              <w:rPr>
                <w:rFonts w:ascii="仿宋" w:eastAsia="仿宋" w:hAnsi="仿宋" w:cs="仿宋" w:hint="eastAsia"/>
                <w:b/>
                <w:bCs/>
                <w:kern w:val="0"/>
                <w:sz w:val="21"/>
                <w:szCs w:val="21"/>
              </w:rPr>
              <w:t>意见</w:t>
            </w:r>
          </w:p>
        </w:tc>
        <w:tc>
          <w:tcPr>
            <w:tcW w:w="6755" w:type="dxa"/>
            <w:gridSpan w:val="4"/>
            <w:vAlign w:val="center"/>
          </w:tcPr>
          <w:p w14:paraId="010240BB" w14:textId="77777777" w:rsidR="00670E3F" w:rsidRDefault="00670E3F">
            <w:pPr>
              <w:spacing w:line="240" w:lineRule="exact"/>
              <w:ind w:firstLineChars="0" w:firstLine="0"/>
              <w:jc w:val="left"/>
              <w:rPr>
                <w:rFonts w:ascii="仿宋" w:eastAsia="仿宋" w:hAnsi="仿宋" w:cs="仿宋"/>
                <w:kern w:val="0"/>
                <w:sz w:val="21"/>
                <w:szCs w:val="21"/>
              </w:rPr>
            </w:pPr>
          </w:p>
          <w:p w14:paraId="4E7A03C0" w14:textId="77777777" w:rsidR="00670E3F" w:rsidRDefault="006F1953">
            <w:pPr>
              <w:ind w:firstLine="420"/>
              <w:jc w:val="left"/>
              <w:rPr>
                <w:rFonts w:ascii="仿宋" w:eastAsia="仿宋" w:hAnsi="仿宋" w:cs="仿宋"/>
                <w:kern w:val="0"/>
                <w:sz w:val="21"/>
                <w:szCs w:val="21"/>
              </w:rPr>
            </w:pPr>
            <w:r>
              <w:rPr>
                <w:rFonts w:ascii="仿宋" w:eastAsia="仿宋" w:hAnsi="仿宋" w:cs="仿宋" w:hint="eastAsia"/>
                <w:kern w:val="0"/>
                <w:sz w:val="21"/>
                <w:szCs w:val="21"/>
              </w:rPr>
              <w:t>信息安全技术应用专业人才培养方案制订依据充分，目标设计合理，培养定位准确，完全符合国家信息化发展战略要求和地区发展规划要求，满足信息与网络行业，特别是云计算、大数据等高新领域的用人要求。</w:t>
            </w:r>
          </w:p>
          <w:p w14:paraId="39EEB0F9" w14:textId="77777777" w:rsidR="00670E3F" w:rsidRDefault="006F1953">
            <w:pPr>
              <w:ind w:firstLine="420"/>
              <w:jc w:val="left"/>
              <w:rPr>
                <w:rFonts w:ascii="仿宋" w:eastAsia="仿宋" w:hAnsi="仿宋" w:cs="仿宋"/>
                <w:kern w:val="0"/>
                <w:sz w:val="21"/>
                <w:szCs w:val="21"/>
              </w:rPr>
            </w:pPr>
            <w:r>
              <w:rPr>
                <w:rFonts w:ascii="仿宋" w:eastAsia="仿宋" w:hAnsi="仿宋" w:cs="仿宋" w:hint="eastAsia"/>
                <w:kern w:val="0"/>
                <w:sz w:val="21"/>
                <w:szCs w:val="21"/>
              </w:rPr>
              <w:t>教学进程设计和课程体系等内容，充分体现了校企合作成果，符合技术发展趋势，满足企业用人要求。</w:t>
            </w:r>
          </w:p>
          <w:p w14:paraId="150805B2" w14:textId="77777777" w:rsidR="00670E3F" w:rsidRDefault="00670E3F">
            <w:pPr>
              <w:spacing w:line="240" w:lineRule="exact"/>
              <w:ind w:firstLineChars="0" w:firstLine="0"/>
              <w:jc w:val="left"/>
              <w:rPr>
                <w:rFonts w:ascii="仿宋" w:eastAsia="仿宋" w:hAnsi="仿宋" w:cs="仿宋"/>
                <w:kern w:val="0"/>
                <w:sz w:val="21"/>
                <w:szCs w:val="21"/>
              </w:rPr>
            </w:pPr>
          </w:p>
          <w:p w14:paraId="6FCF2AD8" w14:textId="77777777" w:rsidR="00670E3F" w:rsidRDefault="00670E3F">
            <w:pPr>
              <w:spacing w:line="240" w:lineRule="exact"/>
              <w:ind w:firstLineChars="0" w:firstLine="0"/>
              <w:jc w:val="left"/>
              <w:rPr>
                <w:rFonts w:ascii="仿宋" w:eastAsia="仿宋" w:hAnsi="仿宋" w:cs="仿宋"/>
                <w:kern w:val="0"/>
                <w:sz w:val="21"/>
                <w:szCs w:val="21"/>
              </w:rPr>
            </w:pPr>
          </w:p>
          <w:p w14:paraId="79AB8E9C" w14:textId="77777777" w:rsidR="00670E3F" w:rsidRDefault="00670E3F">
            <w:pPr>
              <w:spacing w:line="240" w:lineRule="exact"/>
              <w:ind w:firstLineChars="0" w:firstLine="0"/>
              <w:jc w:val="left"/>
              <w:rPr>
                <w:rFonts w:ascii="仿宋" w:eastAsia="仿宋" w:hAnsi="仿宋" w:cs="仿宋"/>
                <w:kern w:val="0"/>
                <w:sz w:val="21"/>
                <w:szCs w:val="21"/>
              </w:rPr>
            </w:pPr>
          </w:p>
          <w:p w14:paraId="458AF779" w14:textId="77777777" w:rsidR="00670E3F" w:rsidRDefault="00670E3F">
            <w:pPr>
              <w:spacing w:line="240" w:lineRule="exact"/>
              <w:ind w:firstLineChars="0" w:firstLine="0"/>
              <w:jc w:val="left"/>
              <w:rPr>
                <w:rFonts w:ascii="仿宋" w:eastAsia="仿宋" w:hAnsi="仿宋" w:cs="仿宋"/>
                <w:kern w:val="0"/>
                <w:sz w:val="21"/>
                <w:szCs w:val="21"/>
              </w:rPr>
            </w:pPr>
          </w:p>
          <w:p w14:paraId="7F44C015" w14:textId="77777777" w:rsidR="00670E3F" w:rsidRDefault="00670E3F">
            <w:pPr>
              <w:spacing w:line="240" w:lineRule="exact"/>
              <w:ind w:firstLineChars="0" w:firstLine="0"/>
              <w:jc w:val="left"/>
              <w:rPr>
                <w:rFonts w:ascii="仿宋" w:eastAsia="仿宋" w:hAnsi="仿宋" w:cs="仿宋"/>
                <w:kern w:val="0"/>
                <w:sz w:val="21"/>
                <w:szCs w:val="21"/>
              </w:rPr>
            </w:pPr>
          </w:p>
          <w:p w14:paraId="0B89F1C0" w14:textId="77777777" w:rsidR="00670E3F" w:rsidRDefault="00670E3F">
            <w:pPr>
              <w:spacing w:line="240" w:lineRule="exact"/>
              <w:ind w:firstLineChars="0" w:firstLine="0"/>
              <w:jc w:val="left"/>
              <w:rPr>
                <w:rFonts w:ascii="仿宋" w:eastAsia="仿宋" w:hAnsi="仿宋" w:cs="仿宋"/>
                <w:kern w:val="0"/>
                <w:sz w:val="21"/>
                <w:szCs w:val="21"/>
              </w:rPr>
            </w:pPr>
          </w:p>
        </w:tc>
      </w:tr>
      <w:tr w:rsidR="00670E3F" w14:paraId="7692A9F5" w14:textId="77777777">
        <w:trPr>
          <w:trHeight w:val="810"/>
        </w:trPr>
        <w:tc>
          <w:tcPr>
            <w:tcW w:w="1041" w:type="dxa"/>
            <w:vAlign w:val="center"/>
          </w:tcPr>
          <w:p w14:paraId="5474C678"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姓名</w:t>
            </w:r>
          </w:p>
        </w:tc>
        <w:tc>
          <w:tcPr>
            <w:tcW w:w="1530" w:type="dxa"/>
            <w:vAlign w:val="center"/>
          </w:tcPr>
          <w:p w14:paraId="1EEEC4C9"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职称/职务</w:t>
            </w:r>
          </w:p>
        </w:tc>
        <w:tc>
          <w:tcPr>
            <w:tcW w:w="1398" w:type="dxa"/>
            <w:vAlign w:val="center"/>
          </w:tcPr>
          <w:p w14:paraId="490008AB"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专业建设指导委员会职务</w:t>
            </w:r>
          </w:p>
        </w:tc>
        <w:tc>
          <w:tcPr>
            <w:tcW w:w="2409" w:type="dxa"/>
            <w:vAlign w:val="center"/>
          </w:tcPr>
          <w:p w14:paraId="2159640F"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工作单位</w:t>
            </w:r>
          </w:p>
        </w:tc>
        <w:tc>
          <w:tcPr>
            <w:tcW w:w="1418" w:type="dxa"/>
            <w:vAlign w:val="center"/>
          </w:tcPr>
          <w:p w14:paraId="7D60686A"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b/>
                <w:kern w:val="0"/>
                <w:sz w:val="21"/>
                <w:szCs w:val="21"/>
              </w:rPr>
              <w:t>签名</w:t>
            </w:r>
          </w:p>
        </w:tc>
      </w:tr>
      <w:tr w:rsidR="00670E3F" w14:paraId="26EB7CF4" w14:textId="77777777">
        <w:trPr>
          <w:trHeight w:val="400"/>
        </w:trPr>
        <w:tc>
          <w:tcPr>
            <w:tcW w:w="1041" w:type="dxa"/>
            <w:vAlign w:val="center"/>
          </w:tcPr>
          <w:p w14:paraId="738F1B28"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王巍</w:t>
            </w:r>
          </w:p>
        </w:tc>
        <w:tc>
          <w:tcPr>
            <w:tcW w:w="1530" w:type="dxa"/>
            <w:vAlign w:val="center"/>
          </w:tcPr>
          <w:p w14:paraId="5411B0CF"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副教授/院长</w:t>
            </w:r>
          </w:p>
        </w:tc>
        <w:tc>
          <w:tcPr>
            <w:tcW w:w="1398" w:type="dxa"/>
            <w:vAlign w:val="center"/>
          </w:tcPr>
          <w:p w14:paraId="45B8E8F7"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主任</w:t>
            </w:r>
          </w:p>
        </w:tc>
        <w:tc>
          <w:tcPr>
            <w:tcW w:w="2409" w:type="dxa"/>
            <w:vAlign w:val="center"/>
          </w:tcPr>
          <w:p w14:paraId="61CE178E"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北京工业职业技术学院</w:t>
            </w:r>
          </w:p>
        </w:tc>
        <w:tc>
          <w:tcPr>
            <w:tcW w:w="1418" w:type="dxa"/>
            <w:vAlign w:val="center"/>
          </w:tcPr>
          <w:p w14:paraId="3A6A9BE5"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sz w:val="21"/>
                <w:szCs w:val="21"/>
              </w:rPr>
              <w:t>王巍</w:t>
            </w:r>
          </w:p>
        </w:tc>
      </w:tr>
      <w:tr w:rsidR="00670E3F" w14:paraId="5249B90D" w14:textId="77777777">
        <w:trPr>
          <w:trHeight w:val="411"/>
        </w:trPr>
        <w:tc>
          <w:tcPr>
            <w:tcW w:w="1041" w:type="dxa"/>
            <w:vAlign w:val="center"/>
          </w:tcPr>
          <w:p w14:paraId="33257189"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王梓宇</w:t>
            </w:r>
          </w:p>
        </w:tc>
        <w:tc>
          <w:tcPr>
            <w:tcW w:w="1530" w:type="dxa"/>
            <w:vAlign w:val="center"/>
          </w:tcPr>
          <w:p w14:paraId="3E8166E4"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高级/政企业务部总经理</w:t>
            </w:r>
          </w:p>
        </w:tc>
        <w:tc>
          <w:tcPr>
            <w:tcW w:w="1398" w:type="dxa"/>
            <w:vAlign w:val="center"/>
          </w:tcPr>
          <w:p w14:paraId="055515AB"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副主任</w:t>
            </w:r>
          </w:p>
        </w:tc>
        <w:tc>
          <w:tcPr>
            <w:tcW w:w="2409" w:type="dxa"/>
            <w:vAlign w:val="center"/>
          </w:tcPr>
          <w:p w14:paraId="2C2CF69F"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华为技术有限公司</w:t>
            </w:r>
          </w:p>
        </w:tc>
        <w:tc>
          <w:tcPr>
            <w:tcW w:w="1418" w:type="dxa"/>
            <w:vAlign w:val="center"/>
          </w:tcPr>
          <w:p w14:paraId="53FDFFC3"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sz w:val="21"/>
                <w:szCs w:val="21"/>
              </w:rPr>
              <w:t>王梓宇</w:t>
            </w:r>
          </w:p>
        </w:tc>
      </w:tr>
      <w:tr w:rsidR="00670E3F" w14:paraId="4D47A499" w14:textId="77777777">
        <w:trPr>
          <w:trHeight w:val="411"/>
        </w:trPr>
        <w:tc>
          <w:tcPr>
            <w:tcW w:w="1041" w:type="dxa"/>
            <w:vAlign w:val="center"/>
          </w:tcPr>
          <w:p w14:paraId="714D000F"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李黄</w:t>
            </w:r>
          </w:p>
        </w:tc>
        <w:tc>
          <w:tcPr>
            <w:tcW w:w="1530" w:type="dxa"/>
            <w:vAlign w:val="center"/>
          </w:tcPr>
          <w:p w14:paraId="32084592"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高级/技术总监</w:t>
            </w:r>
          </w:p>
        </w:tc>
        <w:tc>
          <w:tcPr>
            <w:tcW w:w="1398" w:type="dxa"/>
            <w:vAlign w:val="center"/>
          </w:tcPr>
          <w:p w14:paraId="0261D147"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副主任</w:t>
            </w:r>
          </w:p>
        </w:tc>
        <w:tc>
          <w:tcPr>
            <w:tcW w:w="2409" w:type="dxa"/>
            <w:vAlign w:val="center"/>
          </w:tcPr>
          <w:p w14:paraId="7DA63F18"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北京博海迪信息科技有限公司</w:t>
            </w:r>
          </w:p>
        </w:tc>
        <w:tc>
          <w:tcPr>
            <w:tcW w:w="1418" w:type="dxa"/>
            <w:vAlign w:val="center"/>
          </w:tcPr>
          <w:p w14:paraId="6DCF85A9"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sz w:val="21"/>
                <w:szCs w:val="21"/>
              </w:rPr>
              <w:t>李黄</w:t>
            </w:r>
          </w:p>
        </w:tc>
      </w:tr>
      <w:tr w:rsidR="00670E3F" w14:paraId="2571AE18" w14:textId="77777777">
        <w:trPr>
          <w:trHeight w:val="411"/>
        </w:trPr>
        <w:tc>
          <w:tcPr>
            <w:tcW w:w="1041" w:type="dxa"/>
            <w:vAlign w:val="center"/>
          </w:tcPr>
          <w:p w14:paraId="50825354" w14:textId="77777777" w:rsidR="00670E3F" w:rsidRDefault="006F1953">
            <w:pPr>
              <w:spacing w:line="240" w:lineRule="exact"/>
              <w:ind w:firstLineChars="0" w:firstLine="0"/>
              <w:jc w:val="center"/>
              <w:rPr>
                <w:rFonts w:ascii="仿宋" w:eastAsia="仿宋" w:hAnsi="仿宋" w:cs="仿宋"/>
                <w:sz w:val="21"/>
                <w:szCs w:val="21"/>
              </w:rPr>
            </w:pPr>
            <w:proofErr w:type="gramStart"/>
            <w:r>
              <w:rPr>
                <w:rFonts w:ascii="仿宋" w:eastAsia="仿宋" w:hAnsi="仿宋" w:cs="仿宋" w:hint="eastAsia"/>
                <w:sz w:val="21"/>
                <w:szCs w:val="21"/>
              </w:rPr>
              <w:t>马礼</w:t>
            </w:r>
            <w:proofErr w:type="gramEnd"/>
          </w:p>
        </w:tc>
        <w:tc>
          <w:tcPr>
            <w:tcW w:w="1530" w:type="dxa"/>
            <w:vAlign w:val="center"/>
          </w:tcPr>
          <w:p w14:paraId="32C39DE0"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教授/信息学院院长</w:t>
            </w:r>
          </w:p>
        </w:tc>
        <w:tc>
          <w:tcPr>
            <w:tcW w:w="1398" w:type="dxa"/>
            <w:vAlign w:val="center"/>
          </w:tcPr>
          <w:p w14:paraId="158C647B"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顾问</w:t>
            </w:r>
          </w:p>
        </w:tc>
        <w:tc>
          <w:tcPr>
            <w:tcW w:w="2409" w:type="dxa"/>
            <w:vAlign w:val="center"/>
          </w:tcPr>
          <w:p w14:paraId="45F78ED0"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北方工业大学</w:t>
            </w:r>
          </w:p>
        </w:tc>
        <w:tc>
          <w:tcPr>
            <w:tcW w:w="1418" w:type="dxa"/>
            <w:vAlign w:val="center"/>
          </w:tcPr>
          <w:p w14:paraId="452E8A05" w14:textId="77777777" w:rsidR="00670E3F" w:rsidRDefault="006F1953">
            <w:pPr>
              <w:spacing w:line="240" w:lineRule="exact"/>
              <w:ind w:firstLineChars="0" w:firstLine="0"/>
              <w:jc w:val="center"/>
              <w:rPr>
                <w:rFonts w:ascii="仿宋" w:eastAsia="仿宋" w:hAnsi="仿宋" w:cs="仿宋"/>
                <w:sz w:val="21"/>
                <w:szCs w:val="21"/>
              </w:rPr>
            </w:pPr>
            <w:proofErr w:type="gramStart"/>
            <w:r>
              <w:rPr>
                <w:rFonts w:ascii="仿宋" w:eastAsia="仿宋" w:hAnsi="仿宋" w:cs="仿宋" w:hint="eastAsia"/>
                <w:sz w:val="21"/>
                <w:szCs w:val="21"/>
              </w:rPr>
              <w:t>马礼</w:t>
            </w:r>
            <w:proofErr w:type="gramEnd"/>
          </w:p>
        </w:tc>
      </w:tr>
      <w:tr w:rsidR="00670E3F" w14:paraId="1502FFB3" w14:textId="77777777">
        <w:trPr>
          <w:trHeight w:val="411"/>
        </w:trPr>
        <w:tc>
          <w:tcPr>
            <w:tcW w:w="1041" w:type="dxa"/>
            <w:vAlign w:val="center"/>
          </w:tcPr>
          <w:p w14:paraId="1530A51D"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李强</w:t>
            </w:r>
          </w:p>
        </w:tc>
        <w:tc>
          <w:tcPr>
            <w:tcW w:w="1530" w:type="dxa"/>
            <w:vAlign w:val="center"/>
          </w:tcPr>
          <w:p w14:paraId="063B0D93"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高级/政府教育业务部总经理</w:t>
            </w:r>
          </w:p>
        </w:tc>
        <w:tc>
          <w:tcPr>
            <w:tcW w:w="1398" w:type="dxa"/>
            <w:vAlign w:val="center"/>
          </w:tcPr>
          <w:p w14:paraId="2284712F"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委员</w:t>
            </w:r>
          </w:p>
        </w:tc>
        <w:tc>
          <w:tcPr>
            <w:tcW w:w="2409" w:type="dxa"/>
            <w:vAlign w:val="center"/>
          </w:tcPr>
          <w:p w14:paraId="4DF6D511"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360企业安全集团</w:t>
            </w:r>
          </w:p>
        </w:tc>
        <w:tc>
          <w:tcPr>
            <w:tcW w:w="1418" w:type="dxa"/>
            <w:vAlign w:val="center"/>
          </w:tcPr>
          <w:p w14:paraId="1158C179"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sz w:val="21"/>
                <w:szCs w:val="21"/>
              </w:rPr>
              <w:t>李强</w:t>
            </w:r>
          </w:p>
        </w:tc>
      </w:tr>
      <w:tr w:rsidR="00670E3F" w14:paraId="1F1AC080" w14:textId="77777777">
        <w:trPr>
          <w:trHeight w:val="411"/>
        </w:trPr>
        <w:tc>
          <w:tcPr>
            <w:tcW w:w="1041" w:type="dxa"/>
            <w:vAlign w:val="center"/>
          </w:tcPr>
          <w:p w14:paraId="2F18271B"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张小刚</w:t>
            </w:r>
          </w:p>
        </w:tc>
        <w:tc>
          <w:tcPr>
            <w:tcW w:w="1530" w:type="dxa"/>
            <w:vAlign w:val="center"/>
          </w:tcPr>
          <w:p w14:paraId="4CA10FAC"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高级/工程师</w:t>
            </w:r>
          </w:p>
        </w:tc>
        <w:tc>
          <w:tcPr>
            <w:tcW w:w="1398" w:type="dxa"/>
            <w:vAlign w:val="center"/>
          </w:tcPr>
          <w:p w14:paraId="59E323A8"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委员</w:t>
            </w:r>
          </w:p>
        </w:tc>
        <w:tc>
          <w:tcPr>
            <w:tcW w:w="2409" w:type="dxa"/>
            <w:vAlign w:val="center"/>
          </w:tcPr>
          <w:p w14:paraId="79DBCCA1"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华为技术有限公司</w:t>
            </w:r>
          </w:p>
        </w:tc>
        <w:tc>
          <w:tcPr>
            <w:tcW w:w="1418" w:type="dxa"/>
            <w:vAlign w:val="center"/>
          </w:tcPr>
          <w:p w14:paraId="00462C36" w14:textId="77777777" w:rsidR="00670E3F" w:rsidRDefault="006F1953">
            <w:pPr>
              <w:spacing w:line="240" w:lineRule="exact"/>
              <w:ind w:firstLineChars="0" w:firstLine="0"/>
              <w:jc w:val="center"/>
              <w:rPr>
                <w:rFonts w:ascii="仿宋" w:eastAsia="仿宋" w:hAnsi="仿宋" w:cs="仿宋"/>
                <w:b/>
                <w:kern w:val="0"/>
                <w:sz w:val="21"/>
                <w:szCs w:val="21"/>
              </w:rPr>
            </w:pPr>
            <w:r>
              <w:rPr>
                <w:rFonts w:ascii="仿宋" w:eastAsia="仿宋" w:hAnsi="仿宋" w:cs="仿宋" w:hint="eastAsia"/>
                <w:sz w:val="21"/>
                <w:szCs w:val="21"/>
              </w:rPr>
              <w:t>张小刚</w:t>
            </w:r>
          </w:p>
        </w:tc>
      </w:tr>
      <w:tr w:rsidR="00670E3F" w14:paraId="302E52B7" w14:textId="77777777">
        <w:trPr>
          <w:trHeight w:val="411"/>
        </w:trPr>
        <w:tc>
          <w:tcPr>
            <w:tcW w:w="1041" w:type="dxa"/>
            <w:vAlign w:val="center"/>
          </w:tcPr>
          <w:p w14:paraId="6057C0C5" w14:textId="77777777" w:rsidR="00670E3F" w:rsidRDefault="006F1953">
            <w:pPr>
              <w:spacing w:line="240" w:lineRule="exact"/>
              <w:ind w:firstLineChars="0" w:firstLine="0"/>
              <w:jc w:val="center"/>
              <w:rPr>
                <w:rFonts w:ascii="仿宋" w:eastAsia="仿宋" w:hAnsi="仿宋" w:cs="仿宋"/>
                <w:sz w:val="21"/>
                <w:szCs w:val="21"/>
              </w:rPr>
            </w:pPr>
            <w:proofErr w:type="gramStart"/>
            <w:r>
              <w:rPr>
                <w:rFonts w:ascii="仿宋" w:eastAsia="仿宋" w:hAnsi="仿宋" w:cs="仿宋" w:hint="eastAsia"/>
                <w:sz w:val="21"/>
                <w:szCs w:val="21"/>
              </w:rPr>
              <w:t>张玉方</w:t>
            </w:r>
            <w:proofErr w:type="gramEnd"/>
          </w:p>
        </w:tc>
        <w:tc>
          <w:tcPr>
            <w:tcW w:w="1530" w:type="dxa"/>
            <w:vAlign w:val="center"/>
          </w:tcPr>
          <w:p w14:paraId="218B3EBA"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高级/技术总监</w:t>
            </w:r>
          </w:p>
        </w:tc>
        <w:tc>
          <w:tcPr>
            <w:tcW w:w="1398" w:type="dxa"/>
            <w:vAlign w:val="center"/>
          </w:tcPr>
          <w:p w14:paraId="75F23464"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委员</w:t>
            </w:r>
          </w:p>
        </w:tc>
        <w:tc>
          <w:tcPr>
            <w:tcW w:w="2409" w:type="dxa"/>
            <w:vAlign w:val="center"/>
          </w:tcPr>
          <w:p w14:paraId="67D0E3D3"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北京</w:t>
            </w:r>
            <w:proofErr w:type="gramStart"/>
            <w:r>
              <w:rPr>
                <w:rFonts w:ascii="仿宋" w:eastAsia="仿宋" w:hAnsi="仿宋" w:cs="仿宋" w:hint="eastAsia"/>
                <w:sz w:val="21"/>
                <w:szCs w:val="21"/>
              </w:rPr>
              <w:t>首电创新</w:t>
            </w:r>
            <w:proofErr w:type="gramEnd"/>
            <w:r>
              <w:rPr>
                <w:rFonts w:ascii="仿宋" w:eastAsia="仿宋" w:hAnsi="仿宋" w:cs="仿宋" w:hint="eastAsia"/>
                <w:sz w:val="21"/>
                <w:szCs w:val="21"/>
              </w:rPr>
              <w:t>应用技术有限公司</w:t>
            </w:r>
          </w:p>
        </w:tc>
        <w:tc>
          <w:tcPr>
            <w:tcW w:w="1418" w:type="dxa"/>
            <w:vAlign w:val="center"/>
          </w:tcPr>
          <w:p w14:paraId="53C10D76" w14:textId="77777777" w:rsidR="00670E3F" w:rsidRDefault="006F1953">
            <w:pPr>
              <w:spacing w:line="240" w:lineRule="exact"/>
              <w:ind w:firstLineChars="0" w:firstLine="0"/>
              <w:jc w:val="center"/>
              <w:rPr>
                <w:rFonts w:ascii="仿宋" w:eastAsia="仿宋" w:hAnsi="仿宋" w:cs="仿宋"/>
                <w:b/>
                <w:kern w:val="0"/>
                <w:sz w:val="21"/>
                <w:szCs w:val="21"/>
              </w:rPr>
            </w:pPr>
            <w:proofErr w:type="gramStart"/>
            <w:r>
              <w:rPr>
                <w:rFonts w:ascii="仿宋" w:eastAsia="仿宋" w:hAnsi="仿宋" w:cs="仿宋" w:hint="eastAsia"/>
                <w:sz w:val="21"/>
                <w:szCs w:val="21"/>
              </w:rPr>
              <w:t>张玉方</w:t>
            </w:r>
            <w:proofErr w:type="gramEnd"/>
          </w:p>
        </w:tc>
      </w:tr>
      <w:tr w:rsidR="00670E3F" w14:paraId="782FA5CC" w14:textId="77777777">
        <w:trPr>
          <w:trHeight w:val="411"/>
        </w:trPr>
        <w:tc>
          <w:tcPr>
            <w:tcW w:w="1041" w:type="dxa"/>
            <w:vAlign w:val="center"/>
          </w:tcPr>
          <w:p w14:paraId="7C281111" w14:textId="77777777" w:rsidR="00670E3F" w:rsidRDefault="006F1953">
            <w:pPr>
              <w:spacing w:line="240" w:lineRule="exact"/>
              <w:ind w:firstLineChars="0" w:firstLine="0"/>
              <w:jc w:val="center"/>
              <w:rPr>
                <w:rFonts w:ascii="仿宋" w:eastAsia="仿宋" w:hAnsi="仿宋" w:cs="仿宋"/>
                <w:sz w:val="21"/>
                <w:szCs w:val="21"/>
              </w:rPr>
            </w:pPr>
            <w:proofErr w:type="gramStart"/>
            <w:r>
              <w:rPr>
                <w:rFonts w:ascii="仿宋" w:eastAsia="仿宋" w:hAnsi="仿宋" w:cs="仿宋" w:hint="eastAsia"/>
                <w:sz w:val="21"/>
                <w:szCs w:val="21"/>
              </w:rPr>
              <w:t>孙玉松</w:t>
            </w:r>
            <w:proofErr w:type="gramEnd"/>
          </w:p>
        </w:tc>
        <w:tc>
          <w:tcPr>
            <w:tcW w:w="1530" w:type="dxa"/>
            <w:vAlign w:val="center"/>
          </w:tcPr>
          <w:p w14:paraId="2823AA2B"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高工/教育总监</w:t>
            </w:r>
          </w:p>
        </w:tc>
        <w:tc>
          <w:tcPr>
            <w:tcW w:w="1398" w:type="dxa"/>
            <w:vAlign w:val="center"/>
          </w:tcPr>
          <w:p w14:paraId="7B440A29"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委员</w:t>
            </w:r>
          </w:p>
        </w:tc>
        <w:tc>
          <w:tcPr>
            <w:tcW w:w="2409" w:type="dxa"/>
            <w:vAlign w:val="center"/>
          </w:tcPr>
          <w:p w14:paraId="7C46BF3A" w14:textId="77777777" w:rsidR="00670E3F" w:rsidRDefault="006F1953">
            <w:pPr>
              <w:spacing w:line="240" w:lineRule="exact"/>
              <w:ind w:firstLineChars="0" w:firstLine="0"/>
              <w:jc w:val="center"/>
              <w:rPr>
                <w:rFonts w:ascii="仿宋" w:eastAsia="仿宋" w:hAnsi="仿宋" w:cs="仿宋"/>
                <w:sz w:val="21"/>
                <w:szCs w:val="21"/>
              </w:rPr>
            </w:pPr>
            <w:r>
              <w:rPr>
                <w:rFonts w:ascii="仿宋" w:eastAsia="仿宋" w:hAnsi="仿宋" w:cs="仿宋" w:hint="eastAsia"/>
                <w:sz w:val="21"/>
                <w:szCs w:val="21"/>
              </w:rPr>
              <w:t>北京中软国际教育科技集团</w:t>
            </w:r>
          </w:p>
        </w:tc>
        <w:tc>
          <w:tcPr>
            <w:tcW w:w="1418" w:type="dxa"/>
            <w:vAlign w:val="center"/>
          </w:tcPr>
          <w:p w14:paraId="4123097C" w14:textId="77777777" w:rsidR="00670E3F" w:rsidRDefault="006F1953">
            <w:pPr>
              <w:spacing w:line="240" w:lineRule="exact"/>
              <w:ind w:firstLineChars="0" w:firstLine="0"/>
              <w:jc w:val="center"/>
              <w:rPr>
                <w:rFonts w:ascii="仿宋" w:eastAsia="仿宋" w:hAnsi="仿宋" w:cs="仿宋"/>
                <w:b/>
                <w:kern w:val="0"/>
                <w:sz w:val="21"/>
                <w:szCs w:val="21"/>
              </w:rPr>
            </w:pPr>
            <w:proofErr w:type="gramStart"/>
            <w:r>
              <w:rPr>
                <w:rFonts w:ascii="仿宋" w:eastAsia="仿宋" w:hAnsi="仿宋" w:cs="仿宋" w:hint="eastAsia"/>
                <w:sz w:val="21"/>
                <w:szCs w:val="21"/>
              </w:rPr>
              <w:t>孙玉松</w:t>
            </w:r>
            <w:proofErr w:type="gramEnd"/>
          </w:p>
        </w:tc>
      </w:tr>
    </w:tbl>
    <w:p w14:paraId="56F87573" w14:textId="77777777" w:rsidR="00670E3F" w:rsidRDefault="006F1953">
      <w:pPr>
        <w:ind w:firstLine="482"/>
        <w:outlineLvl w:val="1"/>
        <w:rPr>
          <w:rFonts w:ascii="宋体" w:hAnsi="宋体" w:cs="宋体"/>
          <w:b/>
          <w:bCs/>
          <w:szCs w:val="28"/>
        </w:rPr>
      </w:pPr>
      <w:bookmarkStart w:id="80" w:name="_Toc92886707"/>
      <w:bookmarkStart w:id="81" w:name="_Toc99436995"/>
      <w:r>
        <w:rPr>
          <w:rFonts w:ascii="宋体" w:hAnsi="宋体" w:cs="宋体" w:hint="eastAsia"/>
          <w:b/>
          <w:bCs/>
          <w:szCs w:val="28"/>
        </w:rPr>
        <w:t>（二）二级学院审签</w:t>
      </w:r>
      <w:bookmarkEnd w:id="80"/>
      <w:bookmarkEnd w:id="81"/>
    </w:p>
    <w:p w14:paraId="14BE9DD0" w14:textId="77777777" w:rsidR="00670E3F" w:rsidRDefault="006F1953">
      <w:pPr>
        <w:spacing w:line="400" w:lineRule="exact"/>
        <w:ind w:leftChars="2007" w:left="4817" w:firstLineChars="0" w:firstLine="1"/>
        <w:rPr>
          <w:rFonts w:ascii="宋体" w:hAnsi="宋体" w:cs="宋体"/>
          <w:szCs w:val="24"/>
        </w:rPr>
      </w:pPr>
      <w:r>
        <w:rPr>
          <w:rFonts w:ascii="宋体" w:hAnsi="宋体" w:cs="宋体"/>
          <w:szCs w:val="24"/>
        </w:rPr>
        <w:t>教研室主任：</w:t>
      </w:r>
      <w:proofErr w:type="gramStart"/>
      <w:r>
        <w:rPr>
          <w:rFonts w:ascii="宋体" w:hAnsi="宋体" w:cs="宋体" w:hint="eastAsia"/>
          <w:szCs w:val="24"/>
        </w:rPr>
        <w:t>方园</w:t>
      </w:r>
      <w:proofErr w:type="gramEnd"/>
    </w:p>
    <w:p w14:paraId="6FB8F0A7" w14:textId="77777777" w:rsidR="00670E3F" w:rsidRDefault="006F1953">
      <w:pPr>
        <w:spacing w:line="400" w:lineRule="exact"/>
        <w:ind w:leftChars="2007" w:left="4817" w:firstLineChars="0" w:firstLine="1"/>
        <w:rPr>
          <w:rFonts w:ascii="宋体" w:hAnsi="宋体" w:cs="宋体"/>
          <w:szCs w:val="24"/>
        </w:rPr>
      </w:pPr>
      <w:r>
        <w:rPr>
          <w:rFonts w:ascii="宋体" w:hAnsi="宋体" w:cs="宋体"/>
          <w:szCs w:val="24"/>
        </w:rPr>
        <w:t>专业带头人：</w:t>
      </w:r>
      <w:proofErr w:type="gramStart"/>
      <w:r>
        <w:rPr>
          <w:rFonts w:ascii="宋体" w:hAnsi="宋体" w:cs="宋体" w:hint="eastAsia"/>
          <w:szCs w:val="24"/>
        </w:rPr>
        <w:t>方园</w:t>
      </w:r>
      <w:proofErr w:type="gramEnd"/>
    </w:p>
    <w:p w14:paraId="24F52A6F" w14:textId="77777777" w:rsidR="00670E3F" w:rsidRDefault="006F1953">
      <w:pPr>
        <w:spacing w:line="400" w:lineRule="exact"/>
        <w:ind w:leftChars="2007" w:left="4817" w:firstLineChars="0" w:firstLine="1"/>
        <w:rPr>
          <w:rFonts w:ascii="宋体" w:hAnsi="宋体" w:cs="宋体"/>
          <w:szCs w:val="24"/>
        </w:rPr>
      </w:pPr>
      <w:r>
        <w:rPr>
          <w:rFonts w:ascii="宋体" w:hAnsi="宋体" w:cs="宋体"/>
          <w:szCs w:val="24"/>
        </w:rPr>
        <w:t>教学副院长：</w:t>
      </w:r>
      <w:proofErr w:type="gramStart"/>
      <w:r>
        <w:rPr>
          <w:rFonts w:ascii="宋体" w:hAnsi="宋体" w:cs="宋体" w:hint="eastAsia"/>
          <w:szCs w:val="24"/>
        </w:rPr>
        <w:t>方园</w:t>
      </w:r>
      <w:proofErr w:type="gramEnd"/>
    </w:p>
    <w:p w14:paraId="6C69B039" w14:textId="77777777" w:rsidR="00670E3F" w:rsidRDefault="006F1953">
      <w:pPr>
        <w:spacing w:line="400" w:lineRule="exact"/>
        <w:ind w:leftChars="2007" w:left="4817" w:firstLineChars="0" w:firstLine="1"/>
        <w:rPr>
          <w:rFonts w:ascii="宋体" w:hAnsi="宋体" w:cs="宋体"/>
          <w:szCs w:val="24"/>
        </w:rPr>
      </w:pPr>
      <w:r>
        <w:rPr>
          <w:rFonts w:ascii="宋体" w:hAnsi="宋体" w:cs="宋体"/>
          <w:szCs w:val="24"/>
        </w:rPr>
        <w:t>院长：</w:t>
      </w:r>
      <w:r>
        <w:rPr>
          <w:rFonts w:ascii="宋体" w:hAnsi="宋体" w:cs="宋体" w:hint="eastAsia"/>
          <w:szCs w:val="24"/>
        </w:rPr>
        <w:t>王巍</w:t>
      </w:r>
    </w:p>
    <w:p w14:paraId="2D9A7AFC" w14:textId="77777777" w:rsidR="00670E3F" w:rsidRDefault="006F1953">
      <w:pPr>
        <w:spacing w:line="400" w:lineRule="exact"/>
        <w:ind w:leftChars="2007" w:left="4817" w:firstLineChars="0" w:firstLine="1"/>
        <w:rPr>
          <w:rFonts w:ascii="宋体" w:hAnsi="宋体" w:cs="宋体"/>
          <w:szCs w:val="24"/>
        </w:rPr>
      </w:pPr>
      <w:r>
        <w:rPr>
          <w:rFonts w:ascii="宋体" w:hAnsi="宋体" w:cs="宋体"/>
          <w:szCs w:val="24"/>
        </w:rPr>
        <w:t>制定日期：2021</w:t>
      </w:r>
      <w:r>
        <w:rPr>
          <w:rFonts w:ascii="宋体" w:hAnsi="宋体" w:cs="宋体" w:hint="eastAsia"/>
          <w:szCs w:val="24"/>
        </w:rPr>
        <w:t>年</w:t>
      </w:r>
      <w:r>
        <w:rPr>
          <w:rFonts w:ascii="宋体" w:hAnsi="宋体" w:cs="宋体"/>
          <w:szCs w:val="24"/>
        </w:rPr>
        <w:t>9</w:t>
      </w:r>
      <w:r>
        <w:rPr>
          <w:rFonts w:ascii="宋体" w:hAnsi="宋体" w:cs="宋体" w:hint="eastAsia"/>
          <w:szCs w:val="24"/>
        </w:rPr>
        <w:t>月</w:t>
      </w:r>
    </w:p>
    <w:sectPr w:rsidR="00670E3F">
      <w:footerReference w:type="default" r:id="rId24"/>
      <w:footerReference w:type="first" r:id="rId25"/>
      <w:pgSz w:w="11906" w:h="16838"/>
      <w:pgMar w:top="1440" w:right="1083" w:bottom="1440" w:left="1083"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E6F9" w14:textId="77777777" w:rsidR="00B74B09" w:rsidRDefault="00B74B09">
      <w:pPr>
        <w:spacing w:line="240" w:lineRule="auto"/>
        <w:ind w:firstLine="480"/>
      </w:pPr>
      <w:r>
        <w:separator/>
      </w:r>
    </w:p>
  </w:endnote>
  <w:endnote w:type="continuationSeparator" w:id="0">
    <w:p w14:paraId="2429B96C" w14:textId="77777777" w:rsidR="00B74B09" w:rsidRDefault="00B74B0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3DDC0" w14:textId="77777777" w:rsidR="00670E3F" w:rsidRDefault="00670E3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09514"/>
    </w:sdtPr>
    <w:sdtContent>
      <w:p w14:paraId="166F4AA0" w14:textId="77777777" w:rsidR="00670E3F" w:rsidRDefault="006F1953">
        <w:pPr>
          <w:pStyle w:val="aa"/>
          <w:ind w:firstLine="360"/>
          <w:jc w:val="center"/>
        </w:pPr>
        <w:r>
          <w:fldChar w:fldCharType="begin"/>
        </w:r>
        <w:r>
          <w:instrText>PAGE   \* MERGEFORMAT</w:instrText>
        </w:r>
        <w:r>
          <w:fldChar w:fldCharType="separate"/>
        </w:r>
        <w:r>
          <w:rPr>
            <w:lang w:val="zh-CN"/>
          </w:rPr>
          <w:t>10</w:t>
        </w:r>
        <w:r>
          <w:fldChar w:fldCharType="end"/>
        </w:r>
      </w:p>
    </w:sdtContent>
  </w:sdt>
  <w:p w14:paraId="468E86FC" w14:textId="77777777" w:rsidR="00670E3F" w:rsidRDefault="00670E3F">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C1FD" w14:textId="77777777" w:rsidR="00670E3F" w:rsidRDefault="00670E3F">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BDC85" w14:textId="77777777" w:rsidR="00670E3F" w:rsidRDefault="00670E3F">
    <w:pPr>
      <w:pStyle w:val="aa"/>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BC99A" w14:textId="77777777" w:rsidR="00670E3F" w:rsidRDefault="00670E3F">
    <w:pPr>
      <w:pStyle w:val="aa"/>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CD2F" w14:textId="77777777" w:rsidR="00670E3F" w:rsidRDefault="006F1953">
    <w:pPr>
      <w:pStyle w:val="aa"/>
      <w:ind w:firstLine="360"/>
      <w:jc w:val="center"/>
    </w:pPr>
    <w:r>
      <w:rPr>
        <w:noProof/>
      </w:rPr>
      <mc:AlternateContent>
        <mc:Choice Requires="wps">
          <w:drawing>
            <wp:anchor distT="0" distB="0" distL="114300" distR="114300" simplePos="0" relativeHeight="251659264" behindDoc="0" locked="0" layoutInCell="1" allowOverlap="1" wp14:anchorId="27A386E4" wp14:editId="477AAFBF">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id w:val="1841965381"/>
                          </w:sdtPr>
                          <w:sdtContent>
                            <w:p w14:paraId="48B500D6" w14:textId="77777777" w:rsidR="00670E3F" w:rsidRDefault="006F1953">
                              <w:pPr>
                                <w:pStyle w:val="aa"/>
                                <w:ind w:firstLine="360"/>
                                <w:jc w:val="center"/>
                              </w:pPr>
                              <w:r>
                                <w:fldChar w:fldCharType="begin"/>
                              </w:r>
                              <w:r>
                                <w:instrText>PAGE   \* MERGEFORMAT</w:instrText>
                              </w:r>
                              <w:r>
                                <w:fldChar w:fldCharType="separate"/>
                              </w:r>
                              <w:r>
                                <w:rPr>
                                  <w:lang w:val="zh-CN"/>
                                </w:rPr>
                                <w:t>10</w:t>
                              </w:r>
                              <w:r>
                                <w:fldChar w:fldCharType="end"/>
                              </w:r>
                            </w:p>
                          </w:sdtContent>
                        </w:sdt>
                        <w:p w14:paraId="62EDF266" w14:textId="77777777" w:rsidR="00670E3F" w:rsidRDefault="00670E3F">
                          <w:pPr>
                            <w:ind w:firstLine="480"/>
                          </w:pPr>
                        </w:p>
                      </w:txbxContent>
                    </wps:txbx>
                    <wps:bodyPr vert="horz" wrap="none" lIns="0" tIns="0" rIns="0" bIns="0" anchor="t" anchorCtr="0">
                      <a:spAutoFit/>
                    </wps:bodyPr>
                  </wps:wsp>
                </a:graphicData>
              </a:graphic>
            </wp:anchor>
          </w:drawing>
        </mc:Choice>
        <mc:Fallback>
          <w:pict>
            <v:shapetype w14:anchorId="27A386E4"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" filled="f" stroked="f">
              <v:textbox style="mso-fit-shape-to-text:t" inset="0,0,0,0">
                <w:txbxContent>
                  <w:sdt>
                    <w:sdtPr>
                      <w:id w:val="1841965381"/>
                    </w:sdtPr>
                    <w:sdtContent>
                      <w:p w14:paraId="48B500D6" w14:textId="77777777" w:rsidR="00670E3F" w:rsidRDefault="006F1953">
                        <w:pPr>
                          <w:pStyle w:val="aa"/>
                          <w:ind w:firstLine="360"/>
                          <w:jc w:val="center"/>
                        </w:pPr>
                        <w:r>
                          <w:fldChar w:fldCharType="begin"/>
                        </w:r>
                        <w:r>
                          <w:instrText>PAGE   \* MERGEFORMAT</w:instrText>
                        </w:r>
                        <w:r>
                          <w:fldChar w:fldCharType="separate"/>
                        </w:r>
                        <w:r>
                          <w:rPr>
                            <w:lang w:val="zh-CN"/>
                          </w:rPr>
                          <w:t>10</w:t>
                        </w:r>
                        <w:r>
                          <w:fldChar w:fldCharType="end"/>
                        </w:r>
                      </w:p>
                    </w:sdtContent>
                  </w:sdt>
                  <w:p w14:paraId="62EDF266" w14:textId="77777777" w:rsidR="00670E3F" w:rsidRDefault="00670E3F">
                    <w:pPr>
                      <w:ind w:firstLine="480"/>
                    </w:pPr>
                  </w:p>
                </w:txbxContent>
              </v:textbox>
              <w10:wrap anchorx="margin"/>
            </v:shape>
          </w:pict>
        </mc:Fallback>
      </mc:AlternateContent>
    </w:r>
  </w:p>
  <w:p w14:paraId="5E9C6B53" w14:textId="77777777" w:rsidR="00670E3F" w:rsidRDefault="00670E3F">
    <w:pPr>
      <w:pStyle w:val="aa"/>
      <w:ind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1607" w14:textId="77777777" w:rsidR="00670E3F" w:rsidRDefault="00670E3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31752" w14:textId="77777777" w:rsidR="00B74B09" w:rsidRDefault="00B74B09">
      <w:pPr>
        <w:ind w:firstLine="480"/>
      </w:pPr>
      <w:r>
        <w:separator/>
      </w:r>
    </w:p>
  </w:footnote>
  <w:footnote w:type="continuationSeparator" w:id="0">
    <w:p w14:paraId="120FDE9D" w14:textId="77777777" w:rsidR="00B74B09" w:rsidRDefault="00B74B09">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D388" w14:textId="77777777" w:rsidR="00670E3F" w:rsidRDefault="00670E3F">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A509" w14:textId="77777777" w:rsidR="00670E3F" w:rsidRDefault="00670E3F">
    <w:pPr>
      <w:pStyle w:val="ac"/>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C6D5D" w14:textId="77777777" w:rsidR="00670E3F" w:rsidRDefault="00670E3F">
    <w:pPr>
      <w:pStyle w:val="ac"/>
      <w:pBdr>
        <w:bottom w:val="none" w:sz="0" w:space="1"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6ABF6"/>
    <w:multiLevelType w:val="singleLevel"/>
    <w:tmpl w:val="0CA6ABF6"/>
    <w:lvl w:ilvl="0">
      <w:start w:val="1"/>
      <w:numFmt w:val="chineseCounting"/>
      <w:suff w:val="nothing"/>
      <w:lvlText w:val="（%1）"/>
      <w:lvlJc w:val="left"/>
      <w:rPr>
        <w:rFonts w:hint="eastAsia"/>
      </w:rPr>
    </w:lvl>
  </w:abstractNum>
  <w:abstractNum w:abstractNumId="1" w15:restartNumberingAfterBreak="0">
    <w:nsid w:val="103F7BEE"/>
    <w:multiLevelType w:val="multilevel"/>
    <w:tmpl w:val="103F7BE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09A7EBC"/>
    <w:multiLevelType w:val="multilevel"/>
    <w:tmpl w:val="209A7EB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7C4974"/>
    <w:multiLevelType w:val="multilevel"/>
    <w:tmpl w:val="217C497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5A4572"/>
    <w:multiLevelType w:val="multilevel"/>
    <w:tmpl w:val="335A457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4BF0806"/>
    <w:multiLevelType w:val="multilevel"/>
    <w:tmpl w:val="44BF08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61584085">
    <w:abstractNumId w:val="3"/>
  </w:num>
  <w:num w:numId="2" w16cid:durableId="1758289176">
    <w:abstractNumId w:val="2"/>
  </w:num>
  <w:num w:numId="3" w16cid:durableId="1168789776">
    <w:abstractNumId w:val="1"/>
  </w:num>
  <w:num w:numId="4" w16cid:durableId="1540513553">
    <w:abstractNumId w:val="4"/>
  </w:num>
  <w:num w:numId="5" w16cid:durableId="1216509605">
    <w:abstractNumId w:val="5"/>
  </w:num>
  <w:num w:numId="6" w16cid:durableId="2057194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5045"/>
    <w:rsid w:val="00001B1D"/>
    <w:rsid w:val="00002D25"/>
    <w:rsid w:val="0000606B"/>
    <w:rsid w:val="00012270"/>
    <w:rsid w:val="000157ED"/>
    <w:rsid w:val="00015A5C"/>
    <w:rsid w:val="000169A7"/>
    <w:rsid w:val="00022E51"/>
    <w:rsid w:val="00023020"/>
    <w:rsid w:val="000253E3"/>
    <w:rsid w:val="0002562F"/>
    <w:rsid w:val="00025A1E"/>
    <w:rsid w:val="00027FCC"/>
    <w:rsid w:val="00035D49"/>
    <w:rsid w:val="00036355"/>
    <w:rsid w:val="00042D62"/>
    <w:rsid w:val="00053063"/>
    <w:rsid w:val="000554D7"/>
    <w:rsid w:val="00056C87"/>
    <w:rsid w:val="00057880"/>
    <w:rsid w:val="000609AD"/>
    <w:rsid w:val="00060ABF"/>
    <w:rsid w:val="00061E65"/>
    <w:rsid w:val="00063B58"/>
    <w:rsid w:val="00063F9B"/>
    <w:rsid w:val="00067CF3"/>
    <w:rsid w:val="00070455"/>
    <w:rsid w:val="000728F0"/>
    <w:rsid w:val="00073712"/>
    <w:rsid w:val="00075156"/>
    <w:rsid w:val="00080FAC"/>
    <w:rsid w:val="00081431"/>
    <w:rsid w:val="00081E31"/>
    <w:rsid w:val="000824ED"/>
    <w:rsid w:val="00082A3D"/>
    <w:rsid w:val="00084D77"/>
    <w:rsid w:val="0008555E"/>
    <w:rsid w:val="000927A9"/>
    <w:rsid w:val="000A0EC4"/>
    <w:rsid w:val="000A1AC2"/>
    <w:rsid w:val="000A1CB4"/>
    <w:rsid w:val="000A2252"/>
    <w:rsid w:val="000A254E"/>
    <w:rsid w:val="000A2564"/>
    <w:rsid w:val="000A6E3C"/>
    <w:rsid w:val="000B07FA"/>
    <w:rsid w:val="000B220A"/>
    <w:rsid w:val="000B2232"/>
    <w:rsid w:val="000B3632"/>
    <w:rsid w:val="000B36C7"/>
    <w:rsid w:val="000C3C59"/>
    <w:rsid w:val="000C48F7"/>
    <w:rsid w:val="000C5144"/>
    <w:rsid w:val="000C7621"/>
    <w:rsid w:val="000D327E"/>
    <w:rsid w:val="000D4F7A"/>
    <w:rsid w:val="000D58A9"/>
    <w:rsid w:val="000D791A"/>
    <w:rsid w:val="000E07D3"/>
    <w:rsid w:val="000E13AE"/>
    <w:rsid w:val="000E2BD0"/>
    <w:rsid w:val="000E3C06"/>
    <w:rsid w:val="000E5080"/>
    <w:rsid w:val="000F23BC"/>
    <w:rsid w:val="000F32CF"/>
    <w:rsid w:val="000F5536"/>
    <w:rsid w:val="00106460"/>
    <w:rsid w:val="001124CB"/>
    <w:rsid w:val="00112E70"/>
    <w:rsid w:val="00117ACA"/>
    <w:rsid w:val="001206FB"/>
    <w:rsid w:val="0012136F"/>
    <w:rsid w:val="0012532E"/>
    <w:rsid w:val="0012567D"/>
    <w:rsid w:val="00131369"/>
    <w:rsid w:val="00132759"/>
    <w:rsid w:val="001342AE"/>
    <w:rsid w:val="0013437B"/>
    <w:rsid w:val="00135956"/>
    <w:rsid w:val="00137545"/>
    <w:rsid w:val="0014162C"/>
    <w:rsid w:val="00143CB5"/>
    <w:rsid w:val="001441AC"/>
    <w:rsid w:val="00152721"/>
    <w:rsid w:val="00154787"/>
    <w:rsid w:val="001563C4"/>
    <w:rsid w:val="00161E67"/>
    <w:rsid w:val="00162A34"/>
    <w:rsid w:val="00162C30"/>
    <w:rsid w:val="00164345"/>
    <w:rsid w:val="001713F8"/>
    <w:rsid w:val="00171E15"/>
    <w:rsid w:val="00171F56"/>
    <w:rsid w:val="00171FB3"/>
    <w:rsid w:val="00173541"/>
    <w:rsid w:val="001739A1"/>
    <w:rsid w:val="00174DF7"/>
    <w:rsid w:val="00175505"/>
    <w:rsid w:val="001764BB"/>
    <w:rsid w:val="00176C6F"/>
    <w:rsid w:val="00176E41"/>
    <w:rsid w:val="00180DF6"/>
    <w:rsid w:val="001861AE"/>
    <w:rsid w:val="00191106"/>
    <w:rsid w:val="0019237F"/>
    <w:rsid w:val="00195235"/>
    <w:rsid w:val="0019603B"/>
    <w:rsid w:val="001972E5"/>
    <w:rsid w:val="001A2759"/>
    <w:rsid w:val="001A4B52"/>
    <w:rsid w:val="001B44AE"/>
    <w:rsid w:val="001B4795"/>
    <w:rsid w:val="001C20F1"/>
    <w:rsid w:val="001C2CBA"/>
    <w:rsid w:val="001C3FEE"/>
    <w:rsid w:val="001C55BE"/>
    <w:rsid w:val="001C5C97"/>
    <w:rsid w:val="001D369C"/>
    <w:rsid w:val="001D4575"/>
    <w:rsid w:val="001D7BE2"/>
    <w:rsid w:val="001E1CAC"/>
    <w:rsid w:val="001E2876"/>
    <w:rsid w:val="001E2907"/>
    <w:rsid w:val="001E2FD7"/>
    <w:rsid w:val="001F3102"/>
    <w:rsid w:val="001F3835"/>
    <w:rsid w:val="001F54FA"/>
    <w:rsid w:val="001F5F06"/>
    <w:rsid w:val="001F7A19"/>
    <w:rsid w:val="0020282E"/>
    <w:rsid w:val="00203BB5"/>
    <w:rsid w:val="00203DC7"/>
    <w:rsid w:val="00213416"/>
    <w:rsid w:val="00217B90"/>
    <w:rsid w:val="002262FF"/>
    <w:rsid w:val="002354D0"/>
    <w:rsid w:val="00235C87"/>
    <w:rsid w:val="00236EF2"/>
    <w:rsid w:val="00237831"/>
    <w:rsid w:val="00243A38"/>
    <w:rsid w:val="00245A1A"/>
    <w:rsid w:val="00245BF7"/>
    <w:rsid w:val="00247391"/>
    <w:rsid w:val="00250DBC"/>
    <w:rsid w:val="0025142B"/>
    <w:rsid w:val="00251CC1"/>
    <w:rsid w:val="002525E4"/>
    <w:rsid w:val="00254244"/>
    <w:rsid w:val="00260F49"/>
    <w:rsid w:val="002616AA"/>
    <w:rsid w:val="002639B4"/>
    <w:rsid w:val="00264B75"/>
    <w:rsid w:val="00266563"/>
    <w:rsid w:val="00270F7D"/>
    <w:rsid w:val="002729FC"/>
    <w:rsid w:val="002751C3"/>
    <w:rsid w:val="002808D7"/>
    <w:rsid w:val="002825B5"/>
    <w:rsid w:val="002856F1"/>
    <w:rsid w:val="002909BB"/>
    <w:rsid w:val="0029133C"/>
    <w:rsid w:val="0029365B"/>
    <w:rsid w:val="002949C7"/>
    <w:rsid w:val="00294E8C"/>
    <w:rsid w:val="00294F19"/>
    <w:rsid w:val="002A15C9"/>
    <w:rsid w:val="002A2745"/>
    <w:rsid w:val="002A284C"/>
    <w:rsid w:val="002A3896"/>
    <w:rsid w:val="002A6C5B"/>
    <w:rsid w:val="002B74BF"/>
    <w:rsid w:val="002C000F"/>
    <w:rsid w:val="002C43C2"/>
    <w:rsid w:val="002C46C6"/>
    <w:rsid w:val="002C57E9"/>
    <w:rsid w:val="002E1810"/>
    <w:rsid w:val="002E25A1"/>
    <w:rsid w:val="002E39E1"/>
    <w:rsid w:val="002E3C5C"/>
    <w:rsid w:val="002E5A43"/>
    <w:rsid w:val="002F46DA"/>
    <w:rsid w:val="003057D0"/>
    <w:rsid w:val="0030781A"/>
    <w:rsid w:val="00311E19"/>
    <w:rsid w:val="00312D0A"/>
    <w:rsid w:val="0031324E"/>
    <w:rsid w:val="00314D3C"/>
    <w:rsid w:val="0031558F"/>
    <w:rsid w:val="00317873"/>
    <w:rsid w:val="00322E17"/>
    <w:rsid w:val="00322FA8"/>
    <w:rsid w:val="003238CF"/>
    <w:rsid w:val="003256DF"/>
    <w:rsid w:val="00325FAA"/>
    <w:rsid w:val="00327F0D"/>
    <w:rsid w:val="00330C06"/>
    <w:rsid w:val="00331D6A"/>
    <w:rsid w:val="00346696"/>
    <w:rsid w:val="00354A49"/>
    <w:rsid w:val="00356644"/>
    <w:rsid w:val="00365FD8"/>
    <w:rsid w:val="00372026"/>
    <w:rsid w:val="0037436C"/>
    <w:rsid w:val="00376B12"/>
    <w:rsid w:val="00380651"/>
    <w:rsid w:val="00383F0B"/>
    <w:rsid w:val="003875CE"/>
    <w:rsid w:val="0039078B"/>
    <w:rsid w:val="00395300"/>
    <w:rsid w:val="003971C0"/>
    <w:rsid w:val="003979BB"/>
    <w:rsid w:val="003B35BB"/>
    <w:rsid w:val="003B4A43"/>
    <w:rsid w:val="003B59D5"/>
    <w:rsid w:val="003B6412"/>
    <w:rsid w:val="003C2EF1"/>
    <w:rsid w:val="003C5D97"/>
    <w:rsid w:val="003C64DE"/>
    <w:rsid w:val="003C7563"/>
    <w:rsid w:val="003C77E5"/>
    <w:rsid w:val="003D0955"/>
    <w:rsid w:val="003D4DB5"/>
    <w:rsid w:val="003D69BD"/>
    <w:rsid w:val="003D6F63"/>
    <w:rsid w:val="003E0B55"/>
    <w:rsid w:val="003E2F86"/>
    <w:rsid w:val="003E6CE1"/>
    <w:rsid w:val="003F03D1"/>
    <w:rsid w:val="003F1C27"/>
    <w:rsid w:val="003F5AC3"/>
    <w:rsid w:val="003F70A7"/>
    <w:rsid w:val="00402400"/>
    <w:rsid w:val="00403CC2"/>
    <w:rsid w:val="004058DC"/>
    <w:rsid w:val="0040789A"/>
    <w:rsid w:val="004124F5"/>
    <w:rsid w:val="0041438D"/>
    <w:rsid w:val="0041559C"/>
    <w:rsid w:val="0042021D"/>
    <w:rsid w:val="004205DC"/>
    <w:rsid w:val="00422F36"/>
    <w:rsid w:val="00423470"/>
    <w:rsid w:val="004325F1"/>
    <w:rsid w:val="00437308"/>
    <w:rsid w:val="00437CEF"/>
    <w:rsid w:val="00442B0F"/>
    <w:rsid w:val="004440C8"/>
    <w:rsid w:val="004473A0"/>
    <w:rsid w:val="00452245"/>
    <w:rsid w:val="004544DB"/>
    <w:rsid w:val="00455A33"/>
    <w:rsid w:val="004561CF"/>
    <w:rsid w:val="00456E08"/>
    <w:rsid w:val="004614F1"/>
    <w:rsid w:val="00462394"/>
    <w:rsid w:val="00462412"/>
    <w:rsid w:val="004628F8"/>
    <w:rsid w:val="0046342E"/>
    <w:rsid w:val="00465E6F"/>
    <w:rsid w:val="00473189"/>
    <w:rsid w:val="00475474"/>
    <w:rsid w:val="00477B54"/>
    <w:rsid w:val="004846C8"/>
    <w:rsid w:val="00484701"/>
    <w:rsid w:val="00484FAE"/>
    <w:rsid w:val="004949A8"/>
    <w:rsid w:val="004A05A3"/>
    <w:rsid w:val="004A2AA0"/>
    <w:rsid w:val="004A6001"/>
    <w:rsid w:val="004A7CB2"/>
    <w:rsid w:val="004B2318"/>
    <w:rsid w:val="004B3E8C"/>
    <w:rsid w:val="004B5E09"/>
    <w:rsid w:val="004D03CB"/>
    <w:rsid w:val="004D3E44"/>
    <w:rsid w:val="004E1599"/>
    <w:rsid w:val="004E2E1A"/>
    <w:rsid w:val="004E3549"/>
    <w:rsid w:val="004E5510"/>
    <w:rsid w:val="004E5A35"/>
    <w:rsid w:val="004E5FC0"/>
    <w:rsid w:val="004E62AE"/>
    <w:rsid w:val="004F04BD"/>
    <w:rsid w:val="004F0AB0"/>
    <w:rsid w:val="004F6474"/>
    <w:rsid w:val="004F73A3"/>
    <w:rsid w:val="00500ACA"/>
    <w:rsid w:val="0050657A"/>
    <w:rsid w:val="0051055D"/>
    <w:rsid w:val="00511A36"/>
    <w:rsid w:val="0051300C"/>
    <w:rsid w:val="00513047"/>
    <w:rsid w:val="005139FF"/>
    <w:rsid w:val="005155D6"/>
    <w:rsid w:val="005227B8"/>
    <w:rsid w:val="00526D0D"/>
    <w:rsid w:val="005311AD"/>
    <w:rsid w:val="00531CF4"/>
    <w:rsid w:val="005329D1"/>
    <w:rsid w:val="00534FEA"/>
    <w:rsid w:val="0053505C"/>
    <w:rsid w:val="005361EC"/>
    <w:rsid w:val="00536D92"/>
    <w:rsid w:val="00543170"/>
    <w:rsid w:val="00545418"/>
    <w:rsid w:val="005509A5"/>
    <w:rsid w:val="00553278"/>
    <w:rsid w:val="00555464"/>
    <w:rsid w:val="00555BD2"/>
    <w:rsid w:val="005563F5"/>
    <w:rsid w:val="00560E0E"/>
    <w:rsid w:val="00562BF5"/>
    <w:rsid w:val="00570332"/>
    <w:rsid w:val="0057230D"/>
    <w:rsid w:val="005728ED"/>
    <w:rsid w:val="005731A8"/>
    <w:rsid w:val="00576883"/>
    <w:rsid w:val="00576CAE"/>
    <w:rsid w:val="00581D7D"/>
    <w:rsid w:val="00583B36"/>
    <w:rsid w:val="00583BF4"/>
    <w:rsid w:val="00584365"/>
    <w:rsid w:val="0058540E"/>
    <w:rsid w:val="00586020"/>
    <w:rsid w:val="00590ABB"/>
    <w:rsid w:val="00590B76"/>
    <w:rsid w:val="00591D0D"/>
    <w:rsid w:val="00591F7B"/>
    <w:rsid w:val="00595045"/>
    <w:rsid w:val="005967DF"/>
    <w:rsid w:val="00596DF9"/>
    <w:rsid w:val="005A082D"/>
    <w:rsid w:val="005A0AB3"/>
    <w:rsid w:val="005A2E72"/>
    <w:rsid w:val="005A30F5"/>
    <w:rsid w:val="005A39CB"/>
    <w:rsid w:val="005A566B"/>
    <w:rsid w:val="005B05F3"/>
    <w:rsid w:val="005B20D9"/>
    <w:rsid w:val="005B4976"/>
    <w:rsid w:val="005B613F"/>
    <w:rsid w:val="005B6C71"/>
    <w:rsid w:val="005C3D3A"/>
    <w:rsid w:val="005C67D1"/>
    <w:rsid w:val="005D2987"/>
    <w:rsid w:val="005D597F"/>
    <w:rsid w:val="005D5B6C"/>
    <w:rsid w:val="005E6197"/>
    <w:rsid w:val="005F4999"/>
    <w:rsid w:val="006005D4"/>
    <w:rsid w:val="00601CFC"/>
    <w:rsid w:val="0061254A"/>
    <w:rsid w:val="00612BC5"/>
    <w:rsid w:val="0061369C"/>
    <w:rsid w:val="00615E4F"/>
    <w:rsid w:val="00616D83"/>
    <w:rsid w:val="00617035"/>
    <w:rsid w:val="00620FAF"/>
    <w:rsid w:val="0062682F"/>
    <w:rsid w:val="006305C3"/>
    <w:rsid w:val="006314F0"/>
    <w:rsid w:val="00634C08"/>
    <w:rsid w:val="0063518B"/>
    <w:rsid w:val="006374A3"/>
    <w:rsid w:val="00640BB5"/>
    <w:rsid w:val="00641572"/>
    <w:rsid w:val="00642030"/>
    <w:rsid w:val="00647664"/>
    <w:rsid w:val="006501A3"/>
    <w:rsid w:val="0065271A"/>
    <w:rsid w:val="00661D3B"/>
    <w:rsid w:val="00667907"/>
    <w:rsid w:val="00670E3F"/>
    <w:rsid w:val="006715DE"/>
    <w:rsid w:val="00671A49"/>
    <w:rsid w:val="00681398"/>
    <w:rsid w:val="006814CE"/>
    <w:rsid w:val="006820C8"/>
    <w:rsid w:val="00682EC7"/>
    <w:rsid w:val="006846CD"/>
    <w:rsid w:val="00684AB3"/>
    <w:rsid w:val="00693F0F"/>
    <w:rsid w:val="00696184"/>
    <w:rsid w:val="006A0E83"/>
    <w:rsid w:val="006A1043"/>
    <w:rsid w:val="006A714C"/>
    <w:rsid w:val="006A7FCE"/>
    <w:rsid w:val="006B172D"/>
    <w:rsid w:val="006B2A72"/>
    <w:rsid w:val="006C2EE7"/>
    <w:rsid w:val="006C3040"/>
    <w:rsid w:val="006C7714"/>
    <w:rsid w:val="006D3519"/>
    <w:rsid w:val="006E0F9D"/>
    <w:rsid w:val="006E2701"/>
    <w:rsid w:val="006E2F38"/>
    <w:rsid w:val="006E40B1"/>
    <w:rsid w:val="006E6D3E"/>
    <w:rsid w:val="006E6DD3"/>
    <w:rsid w:val="006F1137"/>
    <w:rsid w:val="006F1953"/>
    <w:rsid w:val="006F4939"/>
    <w:rsid w:val="006F528B"/>
    <w:rsid w:val="006F7D3F"/>
    <w:rsid w:val="00707DCA"/>
    <w:rsid w:val="00714418"/>
    <w:rsid w:val="00715187"/>
    <w:rsid w:val="00720EB2"/>
    <w:rsid w:val="00730ACC"/>
    <w:rsid w:val="00731E55"/>
    <w:rsid w:val="0073415B"/>
    <w:rsid w:val="007346C7"/>
    <w:rsid w:val="007407B0"/>
    <w:rsid w:val="00741136"/>
    <w:rsid w:val="00743BEA"/>
    <w:rsid w:val="0074487B"/>
    <w:rsid w:val="007454DA"/>
    <w:rsid w:val="00747F89"/>
    <w:rsid w:val="0075017A"/>
    <w:rsid w:val="007506FF"/>
    <w:rsid w:val="00754021"/>
    <w:rsid w:val="00756BD4"/>
    <w:rsid w:val="007574A8"/>
    <w:rsid w:val="0076061C"/>
    <w:rsid w:val="007627DF"/>
    <w:rsid w:val="0076329E"/>
    <w:rsid w:val="007735B8"/>
    <w:rsid w:val="0077552B"/>
    <w:rsid w:val="007760E7"/>
    <w:rsid w:val="00780008"/>
    <w:rsid w:val="00780EA0"/>
    <w:rsid w:val="0078142F"/>
    <w:rsid w:val="00787750"/>
    <w:rsid w:val="007877ED"/>
    <w:rsid w:val="00787B5C"/>
    <w:rsid w:val="00792A33"/>
    <w:rsid w:val="007937E9"/>
    <w:rsid w:val="0079380C"/>
    <w:rsid w:val="007A31CF"/>
    <w:rsid w:val="007B15F5"/>
    <w:rsid w:val="007B1FF1"/>
    <w:rsid w:val="007B3BDF"/>
    <w:rsid w:val="007C0A4A"/>
    <w:rsid w:val="007C781C"/>
    <w:rsid w:val="007D0236"/>
    <w:rsid w:val="007D1BBC"/>
    <w:rsid w:val="007D39AF"/>
    <w:rsid w:val="007D44BF"/>
    <w:rsid w:val="007E0447"/>
    <w:rsid w:val="007E30BA"/>
    <w:rsid w:val="007E3C3D"/>
    <w:rsid w:val="007E72AE"/>
    <w:rsid w:val="007F07C5"/>
    <w:rsid w:val="007F1AF6"/>
    <w:rsid w:val="007F49BB"/>
    <w:rsid w:val="007F4E72"/>
    <w:rsid w:val="007F5400"/>
    <w:rsid w:val="007F55B8"/>
    <w:rsid w:val="007F684E"/>
    <w:rsid w:val="00804427"/>
    <w:rsid w:val="00804762"/>
    <w:rsid w:val="008118D1"/>
    <w:rsid w:val="0081650D"/>
    <w:rsid w:val="0081690C"/>
    <w:rsid w:val="00821CA2"/>
    <w:rsid w:val="00831D19"/>
    <w:rsid w:val="00832F06"/>
    <w:rsid w:val="008341F6"/>
    <w:rsid w:val="00834220"/>
    <w:rsid w:val="00834B95"/>
    <w:rsid w:val="008361FF"/>
    <w:rsid w:val="0083636F"/>
    <w:rsid w:val="00836F8E"/>
    <w:rsid w:val="0084217D"/>
    <w:rsid w:val="0084348C"/>
    <w:rsid w:val="008434E8"/>
    <w:rsid w:val="008470C7"/>
    <w:rsid w:val="008509EB"/>
    <w:rsid w:val="008539BB"/>
    <w:rsid w:val="00860406"/>
    <w:rsid w:val="00860DAE"/>
    <w:rsid w:val="00862E13"/>
    <w:rsid w:val="00864C65"/>
    <w:rsid w:val="00870BA8"/>
    <w:rsid w:val="00871E95"/>
    <w:rsid w:val="00872518"/>
    <w:rsid w:val="008747C7"/>
    <w:rsid w:val="0088568A"/>
    <w:rsid w:val="0089514A"/>
    <w:rsid w:val="008A04E4"/>
    <w:rsid w:val="008A1D52"/>
    <w:rsid w:val="008A2123"/>
    <w:rsid w:val="008A2E61"/>
    <w:rsid w:val="008A3526"/>
    <w:rsid w:val="008A7835"/>
    <w:rsid w:val="008A7BD9"/>
    <w:rsid w:val="008B00E8"/>
    <w:rsid w:val="008B18AC"/>
    <w:rsid w:val="008B3C8B"/>
    <w:rsid w:val="008B4112"/>
    <w:rsid w:val="008B69C4"/>
    <w:rsid w:val="008C0271"/>
    <w:rsid w:val="008C0636"/>
    <w:rsid w:val="008C122B"/>
    <w:rsid w:val="008C262A"/>
    <w:rsid w:val="008C38E2"/>
    <w:rsid w:val="008C4F7D"/>
    <w:rsid w:val="008C58E3"/>
    <w:rsid w:val="008C754D"/>
    <w:rsid w:val="008D5180"/>
    <w:rsid w:val="008D52DE"/>
    <w:rsid w:val="008D5C13"/>
    <w:rsid w:val="008D74D2"/>
    <w:rsid w:val="008E2270"/>
    <w:rsid w:val="008E2E74"/>
    <w:rsid w:val="008E32D0"/>
    <w:rsid w:val="008E6D91"/>
    <w:rsid w:val="008F22DD"/>
    <w:rsid w:val="008F2ECA"/>
    <w:rsid w:val="00903223"/>
    <w:rsid w:val="0090451D"/>
    <w:rsid w:val="009064E3"/>
    <w:rsid w:val="0091046F"/>
    <w:rsid w:val="00915939"/>
    <w:rsid w:val="009173F2"/>
    <w:rsid w:val="00920821"/>
    <w:rsid w:val="00922D21"/>
    <w:rsid w:val="00923A21"/>
    <w:rsid w:val="00925DBD"/>
    <w:rsid w:val="00926051"/>
    <w:rsid w:val="00926477"/>
    <w:rsid w:val="00926D66"/>
    <w:rsid w:val="009319A7"/>
    <w:rsid w:val="00934454"/>
    <w:rsid w:val="0093516A"/>
    <w:rsid w:val="00935440"/>
    <w:rsid w:val="00937A49"/>
    <w:rsid w:val="00940A4E"/>
    <w:rsid w:val="00940D61"/>
    <w:rsid w:val="00947271"/>
    <w:rsid w:val="00950054"/>
    <w:rsid w:val="00952BF8"/>
    <w:rsid w:val="009530FB"/>
    <w:rsid w:val="00957E08"/>
    <w:rsid w:val="00961274"/>
    <w:rsid w:val="009626B8"/>
    <w:rsid w:val="009636B5"/>
    <w:rsid w:val="00965FC1"/>
    <w:rsid w:val="00966463"/>
    <w:rsid w:val="00972815"/>
    <w:rsid w:val="00972DFC"/>
    <w:rsid w:val="00977E02"/>
    <w:rsid w:val="0099163B"/>
    <w:rsid w:val="0099231F"/>
    <w:rsid w:val="0099370F"/>
    <w:rsid w:val="009A0D6F"/>
    <w:rsid w:val="009A1AF0"/>
    <w:rsid w:val="009A274C"/>
    <w:rsid w:val="009A2CC6"/>
    <w:rsid w:val="009A4B60"/>
    <w:rsid w:val="009B5929"/>
    <w:rsid w:val="009B5D96"/>
    <w:rsid w:val="009B6C25"/>
    <w:rsid w:val="009C150B"/>
    <w:rsid w:val="009C6204"/>
    <w:rsid w:val="009E1967"/>
    <w:rsid w:val="009E23D5"/>
    <w:rsid w:val="009E284C"/>
    <w:rsid w:val="009E2B63"/>
    <w:rsid w:val="009E6771"/>
    <w:rsid w:val="009F1CC1"/>
    <w:rsid w:val="009F5C08"/>
    <w:rsid w:val="009F6AE8"/>
    <w:rsid w:val="00A010D5"/>
    <w:rsid w:val="00A02BAF"/>
    <w:rsid w:val="00A0460B"/>
    <w:rsid w:val="00A051CC"/>
    <w:rsid w:val="00A05707"/>
    <w:rsid w:val="00A06FC8"/>
    <w:rsid w:val="00A07ABD"/>
    <w:rsid w:val="00A10C16"/>
    <w:rsid w:val="00A13D4B"/>
    <w:rsid w:val="00A14077"/>
    <w:rsid w:val="00A21F11"/>
    <w:rsid w:val="00A23B9D"/>
    <w:rsid w:val="00A3112C"/>
    <w:rsid w:val="00A40590"/>
    <w:rsid w:val="00A409FE"/>
    <w:rsid w:val="00A43140"/>
    <w:rsid w:val="00A4367E"/>
    <w:rsid w:val="00A457D3"/>
    <w:rsid w:val="00A50633"/>
    <w:rsid w:val="00A5175A"/>
    <w:rsid w:val="00A53637"/>
    <w:rsid w:val="00A60CAE"/>
    <w:rsid w:val="00A62DAD"/>
    <w:rsid w:val="00A62FEF"/>
    <w:rsid w:val="00A6368F"/>
    <w:rsid w:val="00A74F5A"/>
    <w:rsid w:val="00A76FEC"/>
    <w:rsid w:val="00A8104B"/>
    <w:rsid w:val="00A820C1"/>
    <w:rsid w:val="00A82627"/>
    <w:rsid w:val="00A85B2C"/>
    <w:rsid w:val="00A85D8F"/>
    <w:rsid w:val="00A860B8"/>
    <w:rsid w:val="00A879F2"/>
    <w:rsid w:val="00A92E2D"/>
    <w:rsid w:val="00A93136"/>
    <w:rsid w:val="00A94C0C"/>
    <w:rsid w:val="00AA08EB"/>
    <w:rsid w:val="00AA0CB3"/>
    <w:rsid w:val="00AA1C82"/>
    <w:rsid w:val="00AA321B"/>
    <w:rsid w:val="00AA4807"/>
    <w:rsid w:val="00AB0276"/>
    <w:rsid w:val="00AB35DA"/>
    <w:rsid w:val="00AB5C3C"/>
    <w:rsid w:val="00AC095B"/>
    <w:rsid w:val="00AC3C69"/>
    <w:rsid w:val="00AD1A7D"/>
    <w:rsid w:val="00AD35FB"/>
    <w:rsid w:val="00AD42D0"/>
    <w:rsid w:val="00AD69C1"/>
    <w:rsid w:val="00AE0020"/>
    <w:rsid w:val="00AE28A6"/>
    <w:rsid w:val="00AE290C"/>
    <w:rsid w:val="00AE34F1"/>
    <w:rsid w:val="00AE758F"/>
    <w:rsid w:val="00AF3105"/>
    <w:rsid w:val="00AF3678"/>
    <w:rsid w:val="00AF3746"/>
    <w:rsid w:val="00AF5126"/>
    <w:rsid w:val="00B00478"/>
    <w:rsid w:val="00B058FE"/>
    <w:rsid w:val="00B0626F"/>
    <w:rsid w:val="00B115A6"/>
    <w:rsid w:val="00B13CA0"/>
    <w:rsid w:val="00B23982"/>
    <w:rsid w:val="00B23AFE"/>
    <w:rsid w:val="00B25795"/>
    <w:rsid w:val="00B26860"/>
    <w:rsid w:val="00B27795"/>
    <w:rsid w:val="00B35802"/>
    <w:rsid w:val="00B404DE"/>
    <w:rsid w:val="00B419C5"/>
    <w:rsid w:val="00B42504"/>
    <w:rsid w:val="00B525F1"/>
    <w:rsid w:val="00B5430A"/>
    <w:rsid w:val="00B55639"/>
    <w:rsid w:val="00B605E8"/>
    <w:rsid w:val="00B6407E"/>
    <w:rsid w:val="00B73D17"/>
    <w:rsid w:val="00B7447F"/>
    <w:rsid w:val="00B74B09"/>
    <w:rsid w:val="00B827FE"/>
    <w:rsid w:val="00B82AD3"/>
    <w:rsid w:val="00B86C16"/>
    <w:rsid w:val="00BA24E3"/>
    <w:rsid w:val="00BB1CD3"/>
    <w:rsid w:val="00BB342C"/>
    <w:rsid w:val="00BB5BCE"/>
    <w:rsid w:val="00BB7BB0"/>
    <w:rsid w:val="00BB7BE7"/>
    <w:rsid w:val="00BD0FA8"/>
    <w:rsid w:val="00BD1DB1"/>
    <w:rsid w:val="00BD4C7D"/>
    <w:rsid w:val="00BD7D8B"/>
    <w:rsid w:val="00BE42EC"/>
    <w:rsid w:val="00BE51C0"/>
    <w:rsid w:val="00BE712E"/>
    <w:rsid w:val="00BF101F"/>
    <w:rsid w:val="00BF2DA7"/>
    <w:rsid w:val="00BF4F8F"/>
    <w:rsid w:val="00BF72B4"/>
    <w:rsid w:val="00C007D9"/>
    <w:rsid w:val="00C01ADC"/>
    <w:rsid w:val="00C04C6A"/>
    <w:rsid w:val="00C064EC"/>
    <w:rsid w:val="00C11ACF"/>
    <w:rsid w:val="00C11BE5"/>
    <w:rsid w:val="00C15962"/>
    <w:rsid w:val="00C15F5B"/>
    <w:rsid w:val="00C17E22"/>
    <w:rsid w:val="00C248C6"/>
    <w:rsid w:val="00C32DD0"/>
    <w:rsid w:val="00C3431A"/>
    <w:rsid w:val="00C35A9A"/>
    <w:rsid w:val="00C372D7"/>
    <w:rsid w:val="00C4121E"/>
    <w:rsid w:val="00C459C2"/>
    <w:rsid w:val="00C528EE"/>
    <w:rsid w:val="00C52E1E"/>
    <w:rsid w:val="00C543D9"/>
    <w:rsid w:val="00C62624"/>
    <w:rsid w:val="00C630B9"/>
    <w:rsid w:val="00C63ED0"/>
    <w:rsid w:val="00C64017"/>
    <w:rsid w:val="00C676F6"/>
    <w:rsid w:val="00C7321E"/>
    <w:rsid w:val="00C7586B"/>
    <w:rsid w:val="00C7630E"/>
    <w:rsid w:val="00C76BE9"/>
    <w:rsid w:val="00C76E7A"/>
    <w:rsid w:val="00C803D8"/>
    <w:rsid w:val="00C84B96"/>
    <w:rsid w:val="00C85FE9"/>
    <w:rsid w:val="00C92108"/>
    <w:rsid w:val="00C94235"/>
    <w:rsid w:val="00CA3726"/>
    <w:rsid w:val="00CA38DC"/>
    <w:rsid w:val="00CA4128"/>
    <w:rsid w:val="00CA539D"/>
    <w:rsid w:val="00CA619E"/>
    <w:rsid w:val="00CA70CC"/>
    <w:rsid w:val="00CB4598"/>
    <w:rsid w:val="00CC656F"/>
    <w:rsid w:val="00CC6894"/>
    <w:rsid w:val="00CD031C"/>
    <w:rsid w:val="00CD04A9"/>
    <w:rsid w:val="00CD0CE0"/>
    <w:rsid w:val="00CD3615"/>
    <w:rsid w:val="00CD4B8A"/>
    <w:rsid w:val="00CD4E38"/>
    <w:rsid w:val="00CE2D1E"/>
    <w:rsid w:val="00CE3121"/>
    <w:rsid w:val="00CE5A26"/>
    <w:rsid w:val="00CE73A6"/>
    <w:rsid w:val="00CE778E"/>
    <w:rsid w:val="00CF06E1"/>
    <w:rsid w:val="00CF4AFE"/>
    <w:rsid w:val="00CF6546"/>
    <w:rsid w:val="00CF6D85"/>
    <w:rsid w:val="00D02EBF"/>
    <w:rsid w:val="00D039BA"/>
    <w:rsid w:val="00D05FC6"/>
    <w:rsid w:val="00D072B3"/>
    <w:rsid w:val="00D11561"/>
    <w:rsid w:val="00D11EE4"/>
    <w:rsid w:val="00D12095"/>
    <w:rsid w:val="00D13C2E"/>
    <w:rsid w:val="00D20116"/>
    <w:rsid w:val="00D24CEB"/>
    <w:rsid w:val="00D251A9"/>
    <w:rsid w:val="00D25402"/>
    <w:rsid w:val="00D26157"/>
    <w:rsid w:val="00D2714C"/>
    <w:rsid w:val="00D31244"/>
    <w:rsid w:val="00D32ACD"/>
    <w:rsid w:val="00D3411F"/>
    <w:rsid w:val="00D34E1F"/>
    <w:rsid w:val="00D36721"/>
    <w:rsid w:val="00D4045C"/>
    <w:rsid w:val="00D41994"/>
    <w:rsid w:val="00D43A5C"/>
    <w:rsid w:val="00D44006"/>
    <w:rsid w:val="00D44B93"/>
    <w:rsid w:val="00D4544C"/>
    <w:rsid w:val="00D46B9F"/>
    <w:rsid w:val="00D53676"/>
    <w:rsid w:val="00D54E22"/>
    <w:rsid w:val="00D554DC"/>
    <w:rsid w:val="00D66452"/>
    <w:rsid w:val="00D71634"/>
    <w:rsid w:val="00D71B1D"/>
    <w:rsid w:val="00D743A9"/>
    <w:rsid w:val="00D74CB5"/>
    <w:rsid w:val="00D82012"/>
    <w:rsid w:val="00D857E8"/>
    <w:rsid w:val="00D85C53"/>
    <w:rsid w:val="00D8696C"/>
    <w:rsid w:val="00D87B75"/>
    <w:rsid w:val="00D92357"/>
    <w:rsid w:val="00D9445A"/>
    <w:rsid w:val="00D96004"/>
    <w:rsid w:val="00D9633F"/>
    <w:rsid w:val="00D97E18"/>
    <w:rsid w:val="00DA3FA6"/>
    <w:rsid w:val="00DA654A"/>
    <w:rsid w:val="00DB041C"/>
    <w:rsid w:val="00DB11EC"/>
    <w:rsid w:val="00DB2020"/>
    <w:rsid w:val="00DB227E"/>
    <w:rsid w:val="00DB5EDF"/>
    <w:rsid w:val="00DC71DA"/>
    <w:rsid w:val="00DC764E"/>
    <w:rsid w:val="00DD0015"/>
    <w:rsid w:val="00DD0B48"/>
    <w:rsid w:val="00DD17E8"/>
    <w:rsid w:val="00DD662E"/>
    <w:rsid w:val="00DE01AB"/>
    <w:rsid w:val="00DE0BB6"/>
    <w:rsid w:val="00DE11FE"/>
    <w:rsid w:val="00DE4306"/>
    <w:rsid w:val="00DE5B60"/>
    <w:rsid w:val="00DE62A0"/>
    <w:rsid w:val="00DE6E25"/>
    <w:rsid w:val="00DF0258"/>
    <w:rsid w:val="00DF20B1"/>
    <w:rsid w:val="00DF7883"/>
    <w:rsid w:val="00E026FE"/>
    <w:rsid w:val="00E02836"/>
    <w:rsid w:val="00E02FC1"/>
    <w:rsid w:val="00E036DB"/>
    <w:rsid w:val="00E044A6"/>
    <w:rsid w:val="00E04BA5"/>
    <w:rsid w:val="00E13F8C"/>
    <w:rsid w:val="00E14219"/>
    <w:rsid w:val="00E14AFE"/>
    <w:rsid w:val="00E14F31"/>
    <w:rsid w:val="00E17E85"/>
    <w:rsid w:val="00E2069B"/>
    <w:rsid w:val="00E20846"/>
    <w:rsid w:val="00E20AF4"/>
    <w:rsid w:val="00E228A9"/>
    <w:rsid w:val="00E2614A"/>
    <w:rsid w:val="00E26AAF"/>
    <w:rsid w:val="00E277D6"/>
    <w:rsid w:val="00E313BB"/>
    <w:rsid w:val="00E34760"/>
    <w:rsid w:val="00E3550E"/>
    <w:rsid w:val="00E36C3A"/>
    <w:rsid w:val="00E417FE"/>
    <w:rsid w:val="00E41956"/>
    <w:rsid w:val="00E50FCC"/>
    <w:rsid w:val="00E51824"/>
    <w:rsid w:val="00E52446"/>
    <w:rsid w:val="00E56634"/>
    <w:rsid w:val="00E56EFD"/>
    <w:rsid w:val="00E61FB4"/>
    <w:rsid w:val="00E62966"/>
    <w:rsid w:val="00E634EC"/>
    <w:rsid w:val="00E6477B"/>
    <w:rsid w:val="00E674C4"/>
    <w:rsid w:val="00E7680F"/>
    <w:rsid w:val="00E81FB1"/>
    <w:rsid w:val="00E8247A"/>
    <w:rsid w:val="00E82AA3"/>
    <w:rsid w:val="00E84464"/>
    <w:rsid w:val="00E859BE"/>
    <w:rsid w:val="00E876C4"/>
    <w:rsid w:val="00E912B8"/>
    <w:rsid w:val="00E9437B"/>
    <w:rsid w:val="00EA3AB5"/>
    <w:rsid w:val="00EA4981"/>
    <w:rsid w:val="00EB3225"/>
    <w:rsid w:val="00EB54FC"/>
    <w:rsid w:val="00EB5BC9"/>
    <w:rsid w:val="00EB7782"/>
    <w:rsid w:val="00ED0208"/>
    <w:rsid w:val="00ED04CC"/>
    <w:rsid w:val="00ED2AF6"/>
    <w:rsid w:val="00ED3F27"/>
    <w:rsid w:val="00ED424F"/>
    <w:rsid w:val="00ED5C41"/>
    <w:rsid w:val="00ED6211"/>
    <w:rsid w:val="00ED65A2"/>
    <w:rsid w:val="00ED7FE8"/>
    <w:rsid w:val="00EE2C66"/>
    <w:rsid w:val="00EE4096"/>
    <w:rsid w:val="00EF1617"/>
    <w:rsid w:val="00EF4246"/>
    <w:rsid w:val="00EF615C"/>
    <w:rsid w:val="00F00411"/>
    <w:rsid w:val="00F004FA"/>
    <w:rsid w:val="00F03D63"/>
    <w:rsid w:val="00F051DF"/>
    <w:rsid w:val="00F12575"/>
    <w:rsid w:val="00F210E0"/>
    <w:rsid w:val="00F22E5E"/>
    <w:rsid w:val="00F27963"/>
    <w:rsid w:val="00F34C31"/>
    <w:rsid w:val="00F34D42"/>
    <w:rsid w:val="00F35693"/>
    <w:rsid w:val="00F37CC3"/>
    <w:rsid w:val="00F40777"/>
    <w:rsid w:val="00F42490"/>
    <w:rsid w:val="00F4325B"/>
    <w:rsid w:val="00F4691C"/>
    <w:rsid w:val="00F529F2"/>
    <w:rsid w:val="00F533A7"/>
    <w:rsid w:val="00F55B41"/>
    <w:rsid w:val="00F66966"/>
    <w:rsid w:val="00F7153D"/>
    <w:rsid w:val="00F73E49"/>
    <w:rsid w:val="00F75779"/>
    <w:rsid w:val="00F807C3"/>
    <w:rsid w:val="00F83355"/>
    <w:rsid w:val="00F8500A"/>
    <w:rsid w:val="00F85A1E"/>
    <w:rsid w:val="00F93B0F"/>
    <w:rsid w:val="00F94B78"/>
    <w:rsid w:val="00F952C5"/>
    <w:rsid w:val="00F9691A"/>
    <w:rsid w:val="00FA307D"/>
    <w:rsid w:val="00FA3532"/>
    <w:rsid w:val="00FA47B2"/>
    <w:rsid w:val="00FA5792"/>
    <w:rsid w:val="00FB189D"/>
    <w:rsid w:val="00FC0F5A"/>
    <w:rsid w:val="00FC5A2F"/>
    <w:rsid w:val="00FC63B9"/>
    <w:rsid w:val="00FD30C5"/>
    <w:rsid w:val="00FD72E9"/>
    <w:rsid w:val="00FE02A1"/>
    <w:rsid w:val="00FE0E49"/>
    <w:rsid w:val="00FE1E1D"/>
    <w:rsid w:val="00FE200E"/>
    <w:rsid w:val="00FE27B6"/>
    <w:rsid w:val="00FE37EE"/>
    <w:rsid w:val="00FE3850"/>
    <w:rsid w:val="00FE7431"/>
    <w:rsid w:val="00FF345C"/>
    <w:rsid w:val="01950909"/>
    <w:rsid w:val="02891C33"/>
    <w:rsid w:val="03BD670A"/>
    <w:rsid w:val="05E67005"/>
    <w:rsid w:val="061A5916"/>
    <w:rsid w:val="06A0115D"/>
    <w:rsid w:val="07696553"/>
    <w:rsid w:val="08E80391"/>
    <w:rsid w:val="0D103B1A"/>
    <w:rsid w:val="0F450446"/>
    <w:rsid w:val="115940F4"/>
    <w:rsid w:val="13946543"/>
    <w:rsid w:val="15C17D70"/>
    <w:rsid w:val="172D2788"/>
    <w:rsid w:val="19065D40"/>
    <w:rsid w:val="1B406AA9"/>
    <w:rsid w:val="1F114E05"/>
    <w:rsid w:val="1F6F0607"/>
    <w:rsid w:val="213F352A"/>
    <w:rsid w:val="21607E30"/>
    <w:rsid w:val="21902A9D"/>
    <w:rsid w:val="237D5A81"/>
    <w:rsid w:val="25D13C14"/>
    <w:rsid w:val="270B52F4"/>
    <w:rsid w:val="28281794"/>
    <w:rsid w:val="291C3D7C"/>
    <w:rsid w:val="2B853592"/>
    <w:rsid w:val="2CDF7424"/>
    <w:rsid w:val="2D3D6D49"/>
    <w:rsid w:val="2DF257A8"/>
    <w:rsid w:val="2E457547"/>
    <w:rsid w:val="2EBC3975"/>
    <w:rsid w:val="30F72229"/>
    <w:rsid w:val="3118400B"/>
    <w:rsid w:val="318772AE"/>
    <w:rsid w:val="33B02431"/>
    <w:rsid w:val="33F95F18"/>
    <w:rsid w:val="34854F35"/>
    <w:rsid w:val="34D7633D"/>
    <w:rsid w:val="363F2CE2"/>
    <w:rsid w:val="37D848CF"/>
    <w:rsid w:val="389A1F09"/>
    <w:rsid w:val="38A70A5D"/>
    <w:rsid w:val="392E3E69"/>
    <w:rsid w:val="39AD3433"/>
    <w:rsid w:val="3A034325"/>
    <w:rsid w:val="3A0F32B9"/>
    <w:rsid w:val="3ADE4A2A"/>
    <w:rsid w:val="3BA0652E"/>
    <w:rsid w:val="3C97291E"/>
    <w:rsid w:val="3CAE550F"/>
    <w:rsid w:val="3CFF679D"/>
    <w:rsid w:val="3D7C1E1D"/>
    <w:rsid w:val="3ECF0B25"/>
    <w:rsid w:val="3F364DF8"/>
    <w:rsid w:val="3F513A3E"/>
    <w:rsid w:val="404B049D"/>
    <w:rsid w:val="430622C9"/>
    <w:rsid w:val="47BA5DCC"/>
    <w:rsid w:val="47FF2894"/>
    <w:rsid w:val="4A2E71BB"/>
    <w:rsid w:val="4D926DEC"/>
    <w:rsid w:val="4E885002"/>
    <w:rsid w:val="4FB544C9"/>
    <w:rsid w:val="500C763F"/>
    <w:rsid w:val="501D2F9B"/>
    <w:rsid w:val="51985D63"/>
    <w:rsid w:val="520C0D42"/>
    <w:rsid w:val="522174A9"/>
    <w:rsid w:val="524E230B"/>
    <w:rsid w:val="53C64F5F"/>
    <w:rsid w:val="5405006C"/>
    <w:rsid w:val="541441F4"/>
    <w:rsid w:val="543B7F66"/>
    <w:rsid w:val="56852603"/>
    <w:rsid w:val="59603218"/>
    <w:rsid w:val="5A1464AA"/>
    <w:rsid w:val="5AD832BC"/>
    <w:rsid w:val="5DA46368"/>
    <w:rsid w:val="5DD376C4"/>
    <w:rsid w:val="5E2E1994"/>
    <w:rsid w:val="5E7F7D1C"/>
    <w:rsid w:val="60D573CC"/>
    <w:rsid w:val="616C0B95"/>
    <w:rsid w:val="64E5528A"/>
    <w:rsid w:val="65DB53F0"/>
    <w:rsid w:val="676C61FC"/>
    <w:rsid w:val="6807497A"/>
    <w:rsid w:val="6A3370AC"/>
    <w:rsid w:val="6B272F11"/>
    <w:rsid w:val="6C081DF5"/>
    <w:rsid w:val="6C2921BD"/>
    <w:rsid w:val="6D626A53"/>
    <w:rsid w:val="6E7E59DA"/>
    <w:rsid w:val="6ED4372B"/>
    <w:rsid w:val="72AB1D3A"/>
    <w:rsid w:val="73190F59"/>
    <w:rsid w:val="74AC2831"/>
    <w:rsid w:val="751764BB"/>
    <w:rsid w:val="76F143CD"/>
    <w:rsid w:val="77035B07"/>
    <w:rsid w:val="784539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724EC"/>
  <w15:docId w15:val="{0B4E06A5-5825-4D20-8B09-1DD29CB73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ind w:firstLineChars="200" w:firstLine="200"/>
      <w:jc w:val="both"/>
    </w:pPr>
    <w:rPr>
      <w:rFonts w:asciiTheme="minorHAnsi" w:hAnsiTheme="minorHAnsi" w:cstheme="minorBidi"/>
      <w:kern w:val="2"/>
      <w:sz w:val="24"/>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ind w:firstLineChars="0" w:firstLine="0"/>
      <w:jc w:val="left"/>
      <w:outlineLvl w:val="1"/>
    </w:pPr>
    <w:rPr>
      <w:rFonts w:ascii="宋体" w:hAnsi="宋体" w:cs="宋体"/>
      <w:b/>
      <w:bCs/>
      <w:kern w:val="0"/>
      <w:szCs w:val="36"/>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Plain Text"/>
    <w:basedOn w:val="a"/>
    <w:link w:val="11"/>
    <w:unhideWhenUsed/>
    <w:pPr>
      <w:spacing w:before="100" w:beforeAutospacing="1" w:after="100" w:afterAutospacing="1"/>
      <w:ind w:firstLineChars="0" w:firstLine="0"/>
      <w:jc w:val="left"/>
    </w:pPr>
    <w:rPr>
      <w:rFonts w:ascii="Times New Roman" w:hAnsi="Times New Roman" w:cs="Times New Roman"/>
      <w:kern w:val="0"/>
      <w:szCs w:val="24"/>
      <w:lang w:val="en-AU"/>
    </w:rPr>
  </w:style>
  <w:style w:type="paragraph" w:styleId="a6">
    <w:name w:val="Date"/>
    <w:basedOn w:val="a"/>
    <w:next w:val="a"/>
    <w:link w:val="a7"/>
    <w:uiPriority w:val="99"/>
    <w:semiHidden/>
    <w:unhideWhenUsed/>
    <w:qFormat/>
    <w:pPr>
      <w:ind w:leftChars="2500" w:left="100"/>
    </w:p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ind w:firstLineChars="0" w:firstLine="0"/>
      <w:jc w:val="left"/>
    </w:pPr>
    <w:rPr>
      <w:rFonts w:ascii="Calibri" w:hAnsi="Calibri" w:cs="Times New Roman"/>
      <w:kern w:val="0"/>
      <w:szCs w:val="24"/>
    </w:rPr>
  </w:style>
  <w:style w:type="paragraph" w:styleId="TOC2">
    <w:name w:val="toc 2"/>
    <w:basedOn w:val="a"/>
    <w:next w:val="a"/>
    <w:uiPriority w:val="39"/>
    <w:unhideWhenUsed/>
    <w:pPr>
      <w:ind w:leftChars="200" w:left="420"/>
    </w:pPr>
  </w:style>
  <w:style w:type="paragraph" w:styleId="ae">
    <w:name w:val="Normal (Web)"/>
    <w:basedOn w:val="a"/>
    <w:uiPriority w:val="99"/>
    <w:qFormat/>
    <w:pPr>
      <w:widowControl w:val="0"/>
      <w:spacing w:beforeAutospacing="1" w:afterAutospacing="1"/>
      <w:ind w:firstLineChars="0" w:firstLine="0"/>
      <w:jc w:val="left"/>
    </w:pPr>
    <w:rPr>
      <w:rFonts w:eastAsiaTheme="minorEastAsia" w:cs="Times New Roman"/>
      <w:kern w:val="0"/>
      <w:szCs w:val="24"/>
    </w:rPr>
  </w:style>
  <w:style w:type="paragraph" w:styleId="af">
    <w:name w:val="Title"/>
    <w:basedOn w:val="a"/>
    <w:next w:val="a"/>
    <w:link w:val="af0"/>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1">
    <w:name w:val="annotation subject"/>
    <w:basedOn w:val="a3"/>
    <w:next w:val="a3"/>
    <w:link w:val="af2"/>
    <w:uiPriority w:val="99"/>
    <w:semiHidden/>
    <w:unhideWhenUsed/>
    <w:qFormat/>
    <w:rPr>
      <w:b/>
      <w:bCs/>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20">
    <w:name w:val="标题 2 字符"/>
    <w:basedOn w:val="a0"/>
    <w:link w:val="2"/>
    <w:uiPriority w:val="9"/>
    <w:qFormat/>
    <w:rPr>
      <w:rFonts w:ascii="宋体" w:hAnsi="宋体" w:cs="宋体"/>
      <w:b/>
      <w:bCs/>
      <w:sz w:val="28"/>
      <w:szCs w:val="36"/>
    </w:rPr>
  </w:style>
  <w:style w:type="paragraph" w:styleId="af6">
    <w:name w:val="List Paragraph"/>
    <w:basedOn w:val="a"/>
    <w:uiPriority w:val="34"/>
    <w:qFormat/>
    <w:pPr>
      <w:ind w:firstLine="420"/>
    </w:p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uiPriority w:val="9"/>
    <w:qFormat/>
    <w:rPr>
      <w:rFonts w:asciiTheme="minorHAnsi" w:eastAsiaTheme="minorEastAsia" w:hAnsiTheme="minorHAnsi" w:cstheme="minorBidi"/>
      <w:b/>
      <w:bCs/>
      <w:kern w:val="44"/>
      <w:sz w:val="44"/>
      <w:szCs w:val="44"/>
    </w:rPr>
  </w:style>
  <w:style w:type="character" w:customStyle="1" w:styleId="30">
    <w:name w:val="标题 3 字符"/>
    <w:basedOn w:val="a0"/>
    <w:link w:val="3"/>
    <w:uiPriority w:val="9"/>
    <w:qFormat/>
    <w:rPr>
      <w:rFonts w:asciiTheme="minorHAnsi" w:eastAsiaTheme="minorEastAsia" w:hAnsiTheme="minorHAnsi" w:cstheme="minorBidi"/>
      <w:b/>
      <w:bCs/>
      <w:kern w:val="2"/>
      <w:sz w:val="32"/>
      <w:szCs w:val="32"/>
    </w:rPr>
  </w:style>
  <w:style w:type="character" w:customStyle="1" w:styleId="a9">
    <w:name w:val="批注框文本 字符"/>
    <w:basedOn w:val="a0"/>
    <w:link w:val="a8"/>
    <w:uiPriority w:val="99"/>
    <w:semiHidden/>
    <w:qFormat/>
    <w:rPr>
      <w:rFonts w:asciiTheme="minorHAnsi" w:eastAsiaTheme="minorEastAsia" w:hAnsiTheme="minorHAnsi" w:cstheme="minorBidi"/>
      <w:kern w:val="2"/>
      <w:sz w:val="18"/>
      <w:szCs w:val="18"/>
    </w:rPr>
  </w:style>
  <w:style w:type="character" w:customStyle="1" w:styleId="a7">
    <w:name w:val="日期 字符"/>
    <w:basedOn w:val="a0"/>
    <w:link w:val="a6"/>
    <w:uiPriority w:val="99"/>
    <w:semiHidden/>
    <w:qFormat/>
    <w:rPr>
      <w:rFonts w:asciiTheme="minorHAnsi" w:eastAsiaTheme="minorEastAsia" w:hAnsiTheme="minorHAnsi" w:cstheme="minorBidi"/>
      <w:kern w:val="2"/>
      <w:sz w:val="21"/>
      <w:szCs w:val="22"/>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f2">
    <w:name w:val="批注主题 字符"/>
    <w:basedOn w:val="a4"/>
    <w:link w:val="af1"/>
    <w:uiPriority w:val="99"/>
    <w:semiHidden/>
    <w:qFormat/>
    <w:rPr>
      <w:rFonts w:asciiTheme="minorHAnsi" w:eastAsiaTheme="minorEastAsia" w:hAnsiTheme="minorHAnsi" w:cstheme="minorBidi"/>
      <w:b/>
      <w:bCs/>
      <w:kern w:val="2"/>
      <w:sz w:val="21"/>
      <w:szCs w:val="22"/>
    </w:rPr>
  </w:style>
  <w:style w:type="character" w:customStyle="1" w:styleId="Char">
    <w:name w:val="批注文字 Char"/>
    <w:uiPriority w:val="99"/>
    <w:qFormat/>
    <w:rPr>
      <w:rFonts w:ascii="Times New Roman" w:eastAsia="仿宋_GB2312" w:hAnsi="Times New Roman"/>
      <w:kern w:val="2"/>
      <w:sz w:val="32"/>
    </w:rPr>
  </w:style>
  <w:style w:type="paragraph" w:customStyle="1" w:styleId="af7">
    <w:name w:val="表格"/>
    <w:basedOn w:val="a"/>
    <w:link w:val="af8"/>
    <w:qFormat/>
    <w:pPr>
      <w:ind w:firstLineChars="0" w:firstLine="0"/>
      <w:jc w:val="left"/>
    </w:pPr>
    <w:rPr>
      <w:rFonts w:ascii="宋体" w:hAnsi="宋体" w:cs="Times New Roman"/>
      <w:kern w:val="0"/>
      <w:szCs w:val="21"/>
    </w:rPr>
  </w:style>
  <w:style w:type="character" w:customStyle="1" w:styleId="af8">
    <w:name w:val="表格 字符"/>
    <w:basedOn w:val="a0"/>
    <w:link w:val="af7"/>
    <w:qFormat/>
    <w:rPr>
      <w:rFonts w:ascii="宋体" w:hAnsi="宋体"/>
      <w:sz w:val="24"/>
      <w:szCs w:val="21"/>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paragraph" w:customStyle="1" w:styleId="Style4">
    <w:name w:val="_Style 4"/>
    <w:basedOn w:val="a"/>
    <w:uiPriority w:val="34"/>
    <w:qFormat/>
    <w:pPr>
      <w:widowControl w:val="0"/>
      <w:ind w:firstLine="420"/>
    </w:pPr>
    <w:rPr>
      <w:rFonts w:ascii="Calibri" w:hAnsi="Calibri" w:cs="Times New Roman"/>
    </w:rPr>
  </w:style>
  <w:style w:type="paragraph" w:customStyle="1" w:styleId="af9">
    <w:name w:val="报告正文"/>
    <w:basedOn w:val="a"/>
    <w:qFormat/>
    <w:pPr>
      <w:widowControl w:val="0"/>
      <w:snapToGrid w:val="0"/>
      <w:spacing w:line="400" w:lineRule="exact"/>
    </w:pPr>
    <w:rPr>
      <w:rFonts w:ascii="Times New Roman" w:hAnsi="Times New Roman" w:cs="Times New Roman"/>
      <w:sz w:val="21"/>
    </w:rPr>
  </w:style>
  <w:style w:type="character" w:customStyle="1" w:styleId="afa">
    <w:name w:val="纯文本 字符"/>
    <w:basedOn w:val="a0"/>
    <w:uiPriority w:val="99"/>
    <w:semiHidden/>
    <w:rPr>
      <w:rFonts w:asciiTheme="minorEastAsia" w:eastAsiaTheme="minorEastAsia" w:hAnsi="Courier New" w:cs="Courier New"/>
      <w:kern w:val="2"/>
      <w:sz w:val="28"/>
      <w:szCs w:val="22"/>
    </w:rPr>
  </w:style>
  <w:style w:type="character" w:customStyle="1" w:styleId="11">
    <w:name w:val="纯文本 字符1"/>
    <w:link w:val="a5"/>
    <w:rPr>
      <w:rFonts w:ascii="Times New Roman" w:hAnsi="Times New Roman"/>
      <w:sz w:val="24"/>
      <w:szCs w:val="24"/>
      <w:lang w:val="en-AU"/>
    </w:rPr>
  </w:style>
  <w:style w:type="paragraph" w:customStyle="1" w:styleId="110">
    <w:name w:val="标题11"/>
    <w:basedOn w:val="af"/>
    <w:qFormat/>
    <w:pPr>
      <w:spacing w:before="840" w:after="240"/>
      <w:ind w:firstLineChars="0" w:firstLine="0"/>
    </w:pPr>
    <w:rPr>
      <w:rFonts w:ascii="华文中宋" w:eastAsia="华文中宋" w:hAnsi="华文中宋" w:cs="Times New Roman"/>
      <w:kern w:val="0"/>
      <w:sz w:val="44"/>
      <w:szCs w:val="44"/>
    </w:rPr>
  </w:style>
  <w:style w:type="character" w:customStyle="1" w:styleId="af0">
    <w:name w:val="标题 字符"/>
    <w:basedOn w:val="a0"/>
    <w:link w:val="af"/>
    <w:uiPriority w:val="10"/>
    <w:rPr>
      <w:rFonts w:asciiTheme="majorHAnsi" w:eastAsiaTheme="majorEastAsia" w:hAnsiTheme="majorHAnsi" w:cstheme="majorBidi"/>
      <w:b/>
      <w:bCs/>
      <w:kern w:val="2"/>
      <w:sz w:val="32"/>
      <w:szCs w:val="32"/>
    </w:rPr>
  </w:style>
  <w:style w:type="paragraph" w:customStyle="1" w:styleId="afb">
    <w:name w:val="表首行"/>
    <w:qFormat/>
    <w:pPr>
      <w:jc w:val="center"/>
    </w:pPr>
    <w:rPr>
      <w:rFonts w:ascii="仿宋_GB2312" w:eastAsia="仿宋_GB2312" w:hAnsi="宋体"/>
      <w:b/>
      <w:kern w:val="2"/>
      <w:sz w:val="24"/>
      <w:szCs w:val="22"/>
    </w:rPr>
  </w:style>
  <w:style w:type="paragraph" w:customStyle="1" w:styleId="Char0">
    <w:name w:val="Char"/>
    <w:basedOn w:val="a"/>
    <w:semiHidden/>
    <w:pPr>
      <w:spacing w:after="160" w:line="240" w:lineRule="exact"/>
      <w:ind w:firstLineChars="0" w:firstLine="0"/>
      <w:jc w:val="left"/>
    </w:pPr>
    <w:rPr>
      <w:rFonts w:ascii="Verdana" w:hAnsi="Verdana" w:cs="Times New Roman"/>
      <w:kern w:val="0"/>
      <w:sz w:val="20"/>
      <w:szCs w:val="20"/>
      <w:lang w:eastAsia="en-US"/>
    </w:rPr>
  </w:style>
  <w:style w:type="paragraph" w:customStyle="1" w:styleId="WPSOffice1">
    <w:name w:val="WPSOffice手动目录 1"/>
  </w:style>
  <w:style w:type="paragraph" w:customStyle="1" w:styleId="WPSOffice2">
    <w:name w:val="WPSOffice手动目录 2"/>
    <w:pPr>
      <w:ind w:leftChars="200" w:left="200"/>
    </w:pPr>
  </w:style>
  <w:style w:type="numbering" w:customStyle="1" w:styleId="12">
    <w:name w:val="无列表1"/>
    <w:next w:val="a2"/>
    <w:uiPriority w:val="99"/>
    <w:semiHidden/>
    <w:unhideWhenUsed/>
    <w:rsid w:val="00FA3532"/>
  </w:style>
  <w:style w:type="character" w:styleId="afc">
    <w:name w:val="FollowedHyperlink"/>
    <w:basedOn w:val="a0"/>
    <w:uiPriority w:val="99"/>
    <w:unhideWhenUsed/>
    <w:rsid w:val="00FA3532"/>
    <w:rPr>
      <w:color w:val="954F72"/>
      <w:u w:val="single"/>
    </w:rPr>
  </w:style>
  <w:style w:type="paragraph" w:customStyle="1" w:styleId="msonormal0">
    <w:name w:val="msonormal"/>
    <w:basedOn w:val="a"/>
    <w:rsid w:val="00FA3532"/>
    <w:pPr>
      <w:spacing w:before="100" w:beforeAutospacing="1" w:after="100" w:afterAutospacing="1" w:line="240" w:lineRule="auto"/>
      <w:ind w:firstLineChars="0" w:firstLine="0"/>
      <w:jc w:val="left"/>
    </w:pPr>
    <w:rPr>
      <w:rFonts w:ascii="宋体" w:hAnsi="宋体" w:cs="宋体"/>
      <w:kern w:val="0"/>
      <w:szCs w:val="24"/>
    </w:rPr>
  </w:style>
  <w:style w:type="paragraph" w:customStyle="1" w:styleId="font5">
    <w:name w:val="font5"/>
    <w:basedOn w:val="a"/>
    <w:rsid w:val="00FA3532"/>
    <w:pPr>
      <w:spacing w:before="100" w:beforeAutospacing="1" w:after="100" w:afterAutospacing="1" w:line="240" w:lineRule="auto"/>
      <w:ind w:firstLineChars="0" w:firstLine="0"/>
      <w:jc w:val="left"/>
    </w:pPr>
    <w:rPr>
      <w:rFonts w:ascii="等线" w:eastAsia="等线" w:hAnsi="等线" w:cs="宋体"/>
      <w:kern w:val="0"/>
      <w:sz w:val="18"/>
      <w:szCs w:val="18"/>
    </w:rPr>
  </w:style>
  <w:style w:type="paragraph" w:customStyle="1" w:styleId="font6">
    <w:name w:val="font6"/>
    <w:basedOn w:val="a"/>
    <w:rsid w:val="00FA3532"/>
    <w:pPr>
      <w:spacing w:before="100" w:beforeAutospacing="1" w:after="100" w:afterAutospacing="1" w:line="240" w:lineRule="auto"/>
      <w:ind w:firstLineChars="0" w:firstLine="0"/>
      <w:jc w:val="left"/>
    </w:pPr>
    <w:rPr>
      <w:rFonts w:ascii="等线" w:eastAsia="等线" w:hAnsi="等线" w:cs="宋体"/>
      <w:kern w:val="0"/>
      <w:sz w:val="18"/>
      <w:szCs w:val="18"/>
    </w:rPr>
  </w:style>
  <w:style w:type="paragraph" w:customStyle="1" w:styleId="font7">
    <w:name w:val="font7"/>
    <w:basedOn w:val="a"/>
    <w:rsid w:val="00FA3532"/>
    <w:pPr>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64">
    <w:name w:val="xl64"/>
    <w:basedOn w:val="a"/>
    <w:rsid w:val="00FA3532"/>
    <w:pPr>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xl65">
    <w:name w:val="xl65"/>
    <w:basedOn w:val="a"/>
    <w:rsid w:val="00FA3532"/>
    <w:pPr>
      <w:spacing w:before="100" w:beforeAutospacing="1" w:after="100" w:afterAutospacing="1" w:line="240" w:lineRule="auto"/>
      <w:ind w:firstLineChars="0" w:firstLine="0"/>
      <w:jc w:val="left"/>
      <w:textAlignment w:val="bottom"/>
    </w:pPr>
    <w:rPr>
      <w:rFonts w:ascii="宋体" w:hAnsi="宋体" w:cs="宋体"/>
      <w:b/>
      <w:bCs/>
      <w:kern w:val="0"/>
      <w:szCs w:val="24"/>
    </w:rPr>
  </w:style>
  <w:style w:type="paragraph" w:customStyle="1" w:styleId="xl66">
    <w:name w:val="xl66"/>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67">
    <w:name w:val="xl67"/>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68">
    <w:name w:val="xl68"/>
    <w:basedOn w:val="a"/>
    <w:rsid w:val="00FA353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69">
    <w:name w:val="xl69"/>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70">
    <w:name w:val="xl70"/>
    <w:basedOn w:val="a"/>
    <w:rsid w:val="00FA353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71">
    <w:name w:val="xl71"/>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2">
    <w:name w:val="xl72"/>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color w:val="000000"/>
      <w:kern w:val="0"/>
      <w:sz w:val="20"/>
      <w:szCs w:val="20"/>
    </w:rPr>
  </w:style>
  <w:style w:type="paragraph" w:customStyle="1" w:styleId="xl73">
    <w:name w:val="xl73"/>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4">
    <w:name w:val="xl74"/>
    <w:basedOn w:val="a"/>
    <w:rsid w:val="00FA353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5">
    <w:name w:val="xl75"/>
    <w:basedOn w:val="a"/>
    <w:rsid w:val="00FA353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6">
    <w:name w:val="xl76"/>
    <w:basedOn w:val="a"/>
    <w:rsid w:val="00FA3532"/>
    <w:pPr>
      <w:pBdr>
        <w:top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7">
    <w:name w:val="xl77"/>
    <w:basedOn w:val="a"/>
    <w:rsid w:val="00FA353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8">
    <w:name w:val="xl78"/>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79">
    <w:name w:val="xl79"/>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80">
    <w:name w:val="xl80"/>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1">
    <w:name w:val="xl81"/>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2">
    <w:name w:val="xl82"/>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3">
    <w:name w:val="xl83"/>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4">
    <w:name w:val="xl84"/>
    <w:basedOn w:val="a"/>
    <w:rsid w:val="00FA353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5">
    <w:name w:val="xl85"/>
    <w:basedOn w:val="a"/>
    <w:rsid w:val="00FA353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6">
    <w:name w:val="xl86"/>
    <w:basedOn w:val="a"/>
    <w:rsid w:val="00FA353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7">
    <w:name w:val="xl87"/>
    <w:basedOn w:val="a"/>
    <w:rsid w:val="00FA353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bottom"/>
    </w:pPr>
    <w:rPr>
      <w:rFonts w:ascii="宋体" w:hAnsi="宋体" w:cs="宋体"/>
      <w:kern w:val="0"/>
      <w:szCs w:val="24"/>
    </w:rPr>
  </w:style>
  <w:style w:type="paragraph" w:customStyle="1" w:styleId="xl88">
    <w:name w:val="xl88"/>
    <w:basedOn w:val="a"/>
    <w:rsid w:val="00FA353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89">
    <w:name w:val="xl89"/>
    <w:basedOn w:val="a"/>
    <w:rsid w:val="00FA353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0">
    <w:name w:val="xl90"/>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91">
    <w:name w:val="xl91"/>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2">
    <w:name w:val="xl92"/>
    <w:basedOn w:val="a"/>
    <w:rsid w:val="00FA353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3">
    <w:name w:val="xl93"/>
    <w:basedOn w:val="a"/>
    <w:rsid w:val="00FA353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94">
    <w:name w:val="xl94"/>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95">
    <w:name w:val="xl95"/>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96">
    <w:name w:val="xl96"/>
    <w:basedOn w:val="a"/>
    <w:rsid w:val="00FA353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97">
    <w:name w:val="xl97"/>
    <w:basedOn w:val="a"/>
    <w:rsid w:val="00FA353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8">
    <w:name w:val="xl98"/>
    <w:basedOn w:val="a"/>
    <w:rsid w:val="00FA3532"/>
    <w:pPr>
      <w:pBdr>
        <w:top w:val="single" w:sz="4" w:space="0" w:color="auto"/>
        <w:bottom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99">
    <w:name w:val="xl99"/>
    <w:basedOn w:val="a"/>
    <w:rsid w:val="00FA353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0">
    <w:name w:val="xl100"/>
    <w:basedOn w:val="a"/>
    <w:rsid w:val="00FA353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1">
    <w:name w:val="xl101"/>
    <w:basedOn w:val="a"/>
    <w:rsid w:val="00FA353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02">
    <w:name w:val="xl102"/>
    <w:basedOn w:val="a"/>
    <w:rsid w:val="00FA3532"/>
    <w:pPr>
      <w:pBdr>
        <w:top w:val="single" w:sz="4" w:space="0" w:color="auto"/>
        <w:bottom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03">
    <w:name w:val="xl103"/>
    <w:basedOn w:val="a"/>
    <w:rsid w:val="00FA353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04">
    <w:name w:val="xl104"/>
    <w:basedOn w:val="a"/>
    <w:rsid w:val="00FA353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5">
    <w:name w:val="xl105"/>
    <w:basedOn w:val="a"/>
    <w:rsid w:val="00FA353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6">
    <w:name w:val="xl106"/>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color w:val="000000"/>
      <w:kern w:val="0"/>
      <w:sz w:val="20"/>
      <w:szCs w:val="20"/>
    </w:rPr>
  </w:style>
  <w:style w:type="paragraph" w:customStyle="1" w:styleId="xl107">
    <w:name w:val="xl107"/>
    <w:basedOn w:val="a"/>
    <w:rsid w:val="00FA353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08">
    <w:name w:val="xl108"/>
    <w:basedOn w:val="a"/>
    <w:rsid w:val="00FA353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09">
    <w:name w:val="xl109"/>
    <w:basedOn w:val="a"/>
    <w:rsid w:val="00FA353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0">
    <w:name w:val="xl110"/>
    <w:basedOn w:val="a"/>
    <w:rsid w:val="00FA3532"/>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1">
    <w:name w:val="xl111"/>
    <w:basedOn w:val="a"/>
    <w:rsid w:val="00FA3532"/>
    <w:pPr>
      <w:pBdr>
        <w:top w:val="single" w:sz="4" w:space="0" w:color="auto"/>
        <w:bottom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2">
    <w:name w:val="xl112"/>
    <w:basedOn w:val="a"/>
    <w:rsid w:val="00FA3532"/>
    <w:pPr>
      <w:pBdr>
        <w:top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3">
    <w:name w:val="xl113"/>
    <w:basedOn w:val="a"/>
    <w:rsid w:val="00FA353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4">
    <w:name w:val="xl114"/>
    <w:basedOn w:val="a"/>
    <w:rsid w:val="00FA353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5">
    <w:name w:val="xl115"/>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6">
    <w:name w:val="xl116"/>
    <w:basedOn w:val="a"/>
    <w:rsid w:val="00FA3532"/>
    <w:pPr>
      <w:pBdr>
        <w:top w:val="single" w:sz="4" w:space="0" w:color="auto"/>
        <w:lef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7">
    <w:name w:val="xl117"/>
    <w:basedOn w:val="a"/>
    <w:rsid w:val="00FA3532"/>
    <w:pPr>
      <w:pBdr>
        <w:left w:val="single" w:sz="8"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8">
    <w:name w:val="xl118"/>
    <w:basedOn w:val="a"/>
    <w:rsid w:val="00FA3532"/>
    <w:pPr>
      <w:pBdr>
        <w:left w:val="single" w:sz="8" w:space="0" w:color="auto"/>
        <w:bottom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19">
    <w:name w:val="xl119"/>
    <w:basedOn w:val="a"/>
    <w:rsid w:val="00FA353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0">
    <w:name w:val="xl120"/>
    <w:basedOn w:val="a"/>
    <w:rsid w:val="00FA3532"/>
    <w:pPr>
      <w:pBdr>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1">
    <w:name w:val="xl121"/>
    <w:basedOn w:val="a"/>
    <w:rsid w:val="00FA353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2">
    <w:name w:val="xl122"/>
    <w:basedOn w:val="a"/>
    <w:rsid w:val="00FA353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3">
    <w:name w:val="xl123"/>
    <w:basedOn w:val="a"/>
    <w:rsid w:val="00FA3532"/>
    <w:pPr>
      <w:pBdr>
        <w:top w:val="single" w:sz="4" w:space="0" w:color="auto"/>
        <w:left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4">
    <w:name w:val="xl124"/>
    <w:basedOn w:val="a"/>
    <w:rsid w:val="00FA3532"/>
    <w:pPr>
      <w:pBdr>
        <w:left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5">
    <w:name w:val="xl125"/>
    <w:basedOn w:val="a"/>
    <w:rsid w:val="00FA3532"/>
    <w:pPr>
      <w:pBdr>
        <w:left w:val="single" w:sz="4" w:space="0" w:color="auto"/>
        <w:bottom w:val="single" w:sz="4" w:space="0" w:color="auto"/>
        <w:right w:val="single" w:sz="4" w:space="0" w:color="auto"/>
      </w:pBdr>
      <w:shd w:val="clear" w:color="000000" w:fill="ACB9CA"/>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6">
    <w:name w:val="xl126"/>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7">
    <w:name w:val="xl127"/>
    <w:basedOn w:val="a"/>
    <w:rsid w:val="00FA353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8">
    <w:name w:val="xl128"/>
    <w:basedOn w:val="a"/>
    <w:rsid w:val="00FA3532"/>
    <w:pPr>
      <w:pBdr>
        <w:left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29">
    <w:name w:val="xl129"/>
    <w:basedOn w:val="a"/>
    <w:rsid w:val="00FA353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30">
    <w:name w:val="xl130"/>
    <w:basedOn w:val="a"/>
    <w:rsid w:val="00FA353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31">
    <w:name w:val="xl131"/>
    <w:basedOn w:val="a"/>
    <w:rsid w:val="00FA353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b/>
      <w:bCs/>
      <w:kern w:val="0"/>
      <w:sz w:val="20"/>
      <w:szCs w:val="20"/>
    </w:rPr>
  </w:style>
  <w:style w:type="paragraph" w:customStyle="1" w:styleId="xl132">
    <w:name w:val="xl132"/>
    <w:basedOn w:val="a"/>
    <w:rsid w:val="00FA353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133">
    <w:name w:val="xl133"/>
    <w:basedOn w:val="a"/>
    <w:rsid w:val="00FA35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yperlink" Target="https://baike.baidu.com/item/%E5%AD%A6%E4%B9%A0%E5%85%B4%E8%B6%A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6.png"/><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970F6B6-812F-40E6-8CBD-B846342B83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5353</Words>
  <Characters>30515</Characters>
  <Application>Microsoft Office Word</Application>
  <DocSecurity>0</DocSecurity>
  <Lines>254</Lines>
  <Paragraphs>71</Paragraphs>
  <ScaleCrop>false</ScaleCrop>
  <Company>China</Company>
  <LinksUpToDate>false</LinksUpToDate>
  <CharactersWithSpaces>35797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711</cp:revision>
  <cp:lastPrinted>2022-01-04T00:54:00Z</cp:lastPrinted>
  <dcterms:created xsi:type="dcterms:W3CDTF">2020-10-14T00:39:00Z</dcterms:created>
  <dcterms:modified xsi:type="dcterms:W3CDTF">2022-10-25T06:54:00Z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1D7D35DC0CE340448CE22A4856810372</vt:lpwstr>
  </property>
</Properties>
</file>